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970E5" w14:textId="297286B9" w:rsidR="00BC536D" w:rsidRDefault="00BC536D" w:rsidP="00BC536D">
      <w:pPr>
        <w:keepLines/>
        <w:tabs>
          <w:tab w:val="left" w:pos="567"/>
        </w:tabs>
        <w:snapToGrid w:val="0"/>
        <w:rPr>
          <w:rFonts w:eastAsia="MS Mincho" w:cs="Arial"/>
          <w:b/>
          <w:sz w:val="28"/>
          <w:szCs w:val="28"/>
        </w:rPr>
      </w:pPr>
      <w:bookmarkStart w:id="0" w:name="_Hlk528502858"/>
      <w:r>
        <w:rPr>
          <w:rFonts w:cs="Arial"/>
          <w:b/>
          <w:sz w:val="28"/>
          <w:szCs w:val="28"/>
        </w:rPr>
        <w:t>3GPP TSG RAN Meeting #106</w:t>
      </w:r>
      <w:r>
        <w:rPr>
          <w:rFonts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Pr>
          <w:rFonts w:eastAsia="MS Mincho" w:cs="Arial"/>
          <w:b/>
          <w:sz w:val="28"/>
          <w:szCs w:val="28"/>
        </w:rPr>
        <w:tab/>
      </w:r>
      <w:r w:rsidR="00D149D7" w:rsidRPr="00D149D7">
        <w:rPr>
          <w:rFonts w:eastAsia="MS Mincho" w:cs="Arial"/>
          <w:b/>
          <w:sz w:val="28"/>
          <w:szCs w:val="28"/>
        </w:rPr>
        <w:t>RP-242850</w:t>
      </w:r>
    </w:p>
    <w:p w14:paraId="493CBF15" w14:textId="77777777" w:rsidR="00BC536D" w:rsidRDefault="00BC536D" w:rsidP="00BC536D">
      <w:pPr>
        <w:keepLines/>
        <w:tabs>
          <w:tab w:val="left" w:pos="567"/>
        </w:tabs>
        <w:rPr>
          <w:rFonts w:cs="Arial"/>
          <w:b/>
          <w:sz w:val="28"/>
          <w:szCs w:val="28"/>
        </w:rPr>
      </w:pPr>
      <w:r>
        <w:rPr>
          <w:rFonts w:cs="Arial"/>
          <w:b/>
          <w:sz w:val="28"/>
          <w:szCs w:val="28"/>
        </w:rPr>
        <w:t>Madrid, Spain, December 9-12th, 2024</w:t>
      </w:r>
      <w:bookmarkEnd w:id="0"/>
    </w:p>
    <w:p w14:paraId="3982483C" w14:textId="0FB1D505" w:rsidR="00E90E49" w:rsidRPr="008F1C4E" w:rsidRDefault="00E90E49" w:rsidP="00311702">
      <w:pPr>
        <w:pStyle w:val="3GPPHeader"/>
      </w:pPr>
    </w:p>
    <w:p w14:paraId="4D29A02F" w14:textId="43F0F411"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1" w:name="Source"/>
      <w:bookmarkEnd w:id="1"/>
      <w:r w:rsidR="006B042B" w:rsidRPr="00414A86">
        <w:rPr>
          <w:b/>
          <w:sz w:val="22"/>
          <w:lang w:eastAsia="zh-CN"/>
        </w:rPr>
        <w:t>9.</w:t>
      </w:r>
      <w:r w:rsidR="00872B53" w:rsidRPr="00414A86">
        <w:rPr>
          <w:b/>
          <w:sz w:val="22"/>
          <w:lang w:eastAsia="zh-CN"/>
        </w:rPr>
        <w:t>3.</w:t>
      </w:r>
      <w:r w:rsidR="0007128B" w:rsidRPr="00414A86">
        <w:rPr>
          <w:b/>
          <w:sz w:val="22"/>
          <w:lang w:eastAsia="zh-CN"/>
        </w:rPr>
        <w:t>1</w:t>
      </w:r>
      <w:r w:rsidR="00872B53" w:rsidRPr="00414A86">
        <w:rPr>
          <w:b/>
          <w:sz w:val="22"/>
          <w:lang w:eastAsia="zh-CN"/>
        </w:rPr>
        <w:t>.</w:t>
      </w:r>
      <w:r w:rsidR="00D6313A" w:rsidRPr="00414A86">
        <w:rPr>
          <w:b/>
          <w:sz w:val="22"/>
          <w:lang w:eastAsia="zh-CN"/>
        </w:rPr>
        <w:t>3</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A12A69F" w:rsidR="00E90E49" w:rsidRPr="00CE0424" w:rsidRDefault="003D3C45" w:rsidP="00311702">
      <w:pPr>
        <w:pStyle w:val="3GPPHeader"/>
        <w:rPr>
          <w:sz w:val="22"/>
        </w:rPr>
      </w:pPr>
      <w:r>
        <w:rPr>
          <w:sz w:val="22"/>
        </w:rPr>
        <w:t>Title:</w:t>
      </w:r>
      <w:r w:rsidR="00E90E49" w:rsidRPr="00CE0424">
        <w:rPr>
          <w:sz w:val="22"/>
        </w:rPr>
        <w:tab/>
      </w:r>
      <w:r w:rsidR="00C05B3B" w:rsidRPr="00414A86">
        <w:rPr>
          <w:sz w:val="22"/>
        </w:rPr>
        <w:t>Data collection for UE-side model training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6883CB62" w14:textId="02877E6E" w:rsidR="00E90E49" w:rsidRPr="00CE0424" w:rsidRDefault="00230D18" w:rsidP="00CE0424">
      <w:pPr>
        <w:pStyle w:val="Heading1"/>
      </w:pPr>
      <w:r>
        <w:t>1</w:t>
      </w:r>
      <w:r>
        <w:tab/>
      </w:r>
      <w:r w:rsidR="00C5083F">
        <w:t>Background</w:t>
      </w:r>
    </w:p>
    <w:p w14:paraId="698924F7" w14:textId="278E59E5" w:rsidR="000E4566" w:rsidRDefault="000E4566" w:rsidP="00B24FE5">
      <w:pPr>
        <w:pStyle w:val="BodyText"/>
      </w:pPr>
      <w:r>
        <w:t xml:space="preserve">Last time, </w:t>
      </w:r>
      <w:r w:rsidR="00085F34">
        <w:t xml:space="preserve">RAN </w:t>
      </w:r>
      <w:r>
        <w:t xml:space="preserve">plenary sent the </w:t>
      </w:r>
      <w:r w:rsidR="00085F34">
        <w:t>LS</w:t>
      </w:r>
      <w:r>
        <w:t xml:space="preserve"> in </w:t>
      </w:r>
      <w:hyperlink r:id="rId11" w:history="1">
        <w:r w:rsidRPr="00414A86">
          <w:rPr>
            <w:rStyle w:val="Hyperlink"/>
          </w:rPr>
          <w:t>RP-242389</w:t>
        </w:r>
      </w:hyperlink>
      <w:r>
        <w:t xml:space="preserve"> about UE side data collection for AIML.</w:t>
      </w:r>
    </w:p>
    <w:p w14:paraId="6B08CA81" w14:textId="28851FF0" w:rsidR="00AA0BE8" w:rsidRDefault="000E4566" w:rsidP="00414A86">
      <w:pPr>
        <w:pStyle w:val="BodyText"/>
      </w:pPr>
      <w:r>
        <w:t xml:space="preserve">In </w:t>
      </w:r>
      <w:hyperlink r:id="rId12" w:history="1">
        <w:r w:rsidRPr="00414A86">
          <w:rPr>
            <w:rStyle w:val="Hyperlink"/>
          </w:rPr>
          <w:t>S2-2412726</w:t>
        </w:r>
      </w:hyperlink>
      <w:r>
        <w:t>, SA2 says they need to further evaluate</w:t>
      </w:r>
      <w:r w:rsidR="00AA0BE8">
        <w:t>:</w:t>
      </w:r>
    </w:p>
    <w:tbl>
      <w:tblPr>
        <w:tblStyle w:val="TableGrid"/>
        <w:tblW w:w="0" w:type="auto"/>
        <w:tblLook w:val="04A0" w:firstRow="1" w:lastRow="0" w:firstColumn="1" w:lastColumn="0" w:noHBand="0" w:noVBand="1"/>
      </w:tblPr>
      <w:tblGrid>
        <w:gridCol w:w="9629"/>
      </w:tblGrid>
      <w:tr w:rsidR="00AA0BE8" w14:paraId="166A40A1" w14:textId="77777777" w:rsidTr="00AA0BE8">
        <w:tc>
          <w:tcPr>
            <w:tcW w:w="9629" w:type="dxa"/>
          </w:tcPr>
          <w:p w14:paraId="1FCCFF48" w14:textId="63BAF33B" w:rsidR="00AA0BE8" w:rsidRDefault="00AA0BE8" w:rsidP="00FB7FD5">
            <w:r>
              <w:rPr>
                <w:noProof/>
              </w:rPr>
              <w:drawing>
                <wp:inline distT="0" distB="0" distL="0" distR="0" wp14:anchorId="1611FC2C" wp14:editId="4B03E060">
                  <wp:extent cx="6120765" cy="2150110"/>
                  <wp:effectExtent l="0" t="0" r="0" b="2540"/>
                  <wp:docPr id="810402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402182" name=""/>
                          <pic:cNvPicPr/>
                        </pic:nvPicPr>
                        <pic:blipFill>
                          <a:blip r:embed="rId13"/>
                          <a:stretch>
                            <a:fillRect/>
                          </a:stretch>
                        </pic:blipFill>
                        <pic:spPr>
                          <a:xfrm>
                            <a:off x="0" y="0"/>
                            <a:ext cx="6120765" cy="2150110"/>
                          </a:xfrm>
                          <a:prstGeom prst="rect">
                            <a:avLst/>
                          </a:prstGeom>
                        </pic:spPr>
                      </pic:pic>
                    </a:graphicData>
                  </a:graphic>
                </wp:inline>
              </w:drawing>
            </w:r>
          </w:p>
        </w:tc>
      </w:tr>
    </w:tbl>
    <w:p w14:paraId="7CFC755F" w14:textId="77777777" w:rsidR="00AA0BE8" w:rsidRDefault="00AA0BE8" w:rsidP="00FB7FD5"/>
    <w:p w14:paraId="7C3355D3" w14:textId="77C8EBC2" w:rsidR="001353DF" w:rsidRDefault="000E4566" w:rsidP="00FB7FD5">
      <w:r>
        <w:t xml:space="preserve">And in </w:t>
      </w:r>
      <w:hyperlink r:id="rId14" w:history="1">
        <w:r w:rsidRPr="00414A86">
          <w:rPr>
            <w:rStyle w:val="Hyperlink"/>
          </w:rPr>
          <w:t>RP-243198</w:t>
        </w:r>
      </w:hyperlink>
      <w:r>
        <w:t>,</w:t>
      </w:r>
      <w:r w:rsidR="00E33EF2">
        <w:t xml:space="preserve"> SA5 </w:t>
      </w:r>
      <w:r>
        <w:t>say they also need more evaluation</w:t>
      </w:r>
      <w:r w:rsidR="00E33EF2">
        <w:t>:</w:t>
      </w:r>
    </w:p>
    <w:tbl>
      <w:tblPr>
        <w:tblStyle w:val="TableGrid"/>
        <w:tblW w:w="0" w:type="auto"/>
        <w:tblLook w:val="04A0" w:firstRow="1" w:lastRow="0" w:firstColumn="1" w:lastColumn="0" w:noHBand="0" w:noVBand="1"/>
      </w:tblPr>
      <w:tblGrid>
        <w:gridCol w:w="9629"/>
      </w:tblGrid>
      <w:tr w:rsidR="003A0C9B" w14:paraId="0EF5C995" w14:textId="77777777" w:rsidTr="001418A1">
        <w:tc>
          <w:tcPr>
            <w:tcW w:w="9629" w:type="dxa"/>
          </w:tcPr>
          <w:p w14:paraId="5B094DAD" w14:textId="134E9610" w:rsidR="003A0C9B" w:rsidRDefault="003A0C9B" w:rsidP="001418A1">
            <w:r>
              <w:rPr>
                <w:noProof/>
              </w:rPr>
              <w:drawing>
                <wp:inline distT="0" distB="0" distL="0" distR="0" wp14:anchorId="27813414" wp14:editId="22B7B10B">
                  <wp:extent cx="6120765" cy="1471295"/>
                  <wp:effectExtent l="0" t="0" r="0" b="0"/>
                  <wp:docPr id="1619150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741283" name=""/>
                          <pic:cNvPicPr/>
                        </pic:nvPicPr>
                        <pic:blipFill>
                          <a:blip r:embed="rId15"/>
                          <a:stretch>
                            <a:fillRect/>
                          </a:stretch>
                        </pic:blipFill>
                        <pic:spPr>
                          <a:xfrm>
                            <a:off x="0" y="0"/>
                            <a:ext cx="6120765" cy="1471295"/>
                          </a:xfrm>
                          <a:prstGeom prst="rect">
                            <a:avLst/>
                          </a:prstGeom>
                        </pic:spPr>
                      </pic:pic>
                    </a:graphicData>
                  </a:graphic>
                </wp:inline>
              </w:drawing>
            </w:r>
          </w:p>
        </w:tc>
      </w:tr>
    </w:tbl>
    <w:p w14:paraId="09231815" w14:textId="1A44CC58" w:rsidR="00E53306" w:rsidRDefault="00E53306" w:rsidP="004443D6"/>
    <w:p w14:paraId="371CE926" w14:textId="6D67524C" w:rsidR="008B7B52" w:rsidRPr="009E29A7" w:rsidRDefault="000E4566" w:rsidP="009E29A7">
      <w:pPr>
        <w:rPr>
          <w:rFonts w:cs="Arial"/>
          <w:lang w:eastAsia="zh-CN"/>
        </w:rPr>
      </w:pPr>
      <w:r>
        <w:rPr>
          <w:rFonts w:cs="Arial"/>
          <w:lang w:eastAsia="zh-CN"/>
        </w:rPr>
        <w:t>T</w:t>
      </w:r>
      <w:r w:rsidR="00AA0BE8">
        <w:rPr>
          <w:rFonts w:cs="Arial"/>
          <w:lang w:eastAsia="zh-CN"/>
        </w:rPr>
        <w:t xml:space="preserve">aking the </w:t>
      </w:r>
      <w:r w:rsidR="009E29A7">
        <w:rPr>
          <w:rFonts w:cs="Arial"/>
          <w:lang w:eastAsia="zh-CN"/>
        </w:rPr>
        <w:t>above replies</w:t>
      </w:r>
      <w:r w:rsidR="006E626A">
        <w:rPr>
          <w:rFonts w:cs="Arial"/>
          <w:lang w:eastAsia="zh-CN"/>
        </w:rPr>
        <w:t xml:space="preserve"> into account</w:t>
      </w:r>
      <w:r>
        <w:rPr>
          <w:rFonts w:cs="Arial"/>
          <w:lang w:eastAsia="zh-CN"/>
        </w:rPr>
        <w:t>,</w:t>
      </w:r>
      <w:r w:rsidR="006E626A">
        <w:rPr>
          <w:rFonts w:cs="Arial"/>
          <w:lang w:eastAsia="zh-CN"/>
        </w:rPr>
        <w:t xml:space="preserve"> </w:t>
      </w:r>
      <w:r>
        <w:rPr>
          <w:rFonts w:cs="Arial"/>
          <w:lang w:eastAsia="zh-CN"/>
        </w:rPr>
        <w:t>we propose that plenary down-selects to UP-based solutions to speed up progress</w:t>
      </w:r>
      <w:r>
        <w:t>.</w:t>
      </w:r>
    </w:p>
    <w:p w14:paraId="60123794" w14:textId="2414E39F" w:rsidR="004000E8" w:rsidRDefault="00230D18" w:rsidP="00CE0424">
      <w:pPr>
        <w:pStyle w:val="Heading1"/>
      </w:pPr>
      <w:bookmarkStart w:id="2" w:name="_Ref178064866"/>
      <w:r>
        <w:lastRenderedPageBreak/>
        <w:t>2</w:t>
      </w:r>
      <w:r>
        <w:tab/>
      </w:r>
      <w:bookmarkEnd w:id="2"/>
      <w:r w:rsidR="004443D6">
        <w:t>Discussion</w:t>
      </w:r>
    </w:p>
    <w:p w14:paraId="1E38C758" w14:textId="12460D86" w:rsidR="00A52DE1" w:rsidRDefault="0065562A" w:rsidP="00A52DE1">
      <w:pPr>
        <w:rPr>
          <w:lang w:val="en-GB" w:eastAsia="ja-JP"/>
        </w:rPr>
      </w:pPr>
      <w:r>
        <w:rPr>
          <w:lang w:val="en-GB" w:eastAsia="ja-JP"/>
        </w:rPr>
        <w:t xml:space="preserve">The solutions on the table </w:t>
      </w:r>
      <w:r w:rsidR="00A52DE1">
        <w:rPr>
          <w:lang w:val="en-GB" w:eastAsia="ja-JP"/>
        </w:rPr>
        <w:t xml:space="preserve">can be </w:t>
      </w:r>
      <w:r w:rsidR="00A52DE1">
        <w:rPr>
          <w:lang w:val="en-GB" w:eastAsia="ja-JP"/>
        </w:rPr>
        <w:t xml:space="preserve">grouped </w:t>
      </w:r>
      <w:r w:rsidR="00A52DE1">
        <w:rPr>
          <w:lang w:val="en-GB" w:eastAsia="ja-JP"/>
        </w:rPr>
        <w:t>in</w:t>
      </w:r>
      <w:r w:rsidR="00A52DE1">
        <w:rPr>
          <w:lang w:val="en-GB" w:eastAsia="ja-JP"/>
        </w:rPr>
        <w:t xml:space="preserve">to </w:t>
      </w:r>
      <w:r w:rsidR="00A52DE1">
        <w:rPr>
          <w:lang w:val="en-GB" w:eastAsia="ja-JP"/>
        </w:rPr>
        <w:t>CP and UP solutions</w:t>
      </w:r>
      <w:r>
        <w:rPr>
          <w:lang w:val="en-GB" w:eastAsia="ja-JP"/>
        </w:rPr>
        <w:t>:</w:t>
      </w:r>
      <w:r w:rsidR="00A52DE1">
        <w:rPr>
          <w:lang w:val="en-GB" w:eastAsia="ja-JP"/>
        </w:rPr>
        <w:t xml:space="preserve"> </w:t>
      </w:r>
      <w:r w:rsidR="00A52DE1">
        <w:rPr>
          <w:lang w:val="en-GB" w:eastAsia="ja-JP"/>
        </w:rPr>
        <w:t>O</w:t>
      </w:r>
      <w:r w:rsidR="00A52DE1">
        <w:rPr>
          <w:lang w:val="en-GB" w:eastAsia="ja-JP"/>
        </w:rPr>
        <w:t xml:space="preserve">ption 1b is only UP-based, </w:t>
      </w:r>
      <w:r w:rsidR="00A52DE1">
        <w:rPr>
          <w:lang w:val="en-GB" w:eastAsia="ja-JP"/>
        </w:rPr>
        <w:t xml:space="preserve">while </w:t>
      </w:r>
      <w:r w:rsidR="00A52DE1">
        <w:rPr>
          <w:lang w:val="en-GB" w:eastAsia="ja-JP"/>
        </w:rPr>
        <w:t xml:space="preserve">options 2 and 3 can be </w:t>
      </w:r>
      <w:r w:rsidR="00A52DE1">
        <w:rPr>
          <w:lang w:val="en-GB" w:eastAsia="ja-JP"/>
        </w:rPr>
        <w:t>either</w:t>
      </w:r>
      <w:r w:rsidR="00A52DE1">
        <w:rPr>
          <w:lang w:val="en-GB" w:eastAsia="ja-JP"/>
        </w:rPr>
        <w:t xml:space="preserve"> CP and UP-based. </w:t>
      </w:r>
    </w:p>
    <w:p w14:paraId="4358F728" w14:textId="108E5B1E" w:rsidR="00A52DE1" w:rsidRDefault="00CF6509" w:rsidP="005859B9">
      <w:pPr>
        <w:rPr>
          <w:lang w:val="en-GB" w:eastAsia="ja-JP"/>
        </w:rPr>
      </w:pPr>
      <w:r>
        <w:t xml:space="preserve">As shown above, </w:t>
      </w:r>
      <w:r w:rsidR="009609F8">
        <w:t xml:space="preserve">SA2/SA5 </w:t>
      </w:r>
      <w:r w:rsidR="003F24E9">
        <w:t xml:space="preserve">claimed that they </w:t>
      </w:r>
      <w:r w:rsidR="009609F8">
        <w:t>need to further stud</w:t>
      </w:r>
      <w:r w:rsidR="00A52DE1">
        <w:t>y the feasibility</w:t>
      </w:r>
      <w:r w:rsidR="00A52DE1">
        <w:rPr>
          <w:lang w:val="en-GB" w:eastAsia="ja-JP"/>
        </w:rPr>
        <w:t xml:space="preserve"> </w:t>
      </w:r>
      <w:r>
        <w:rPr>
          <w:lang w:val="en-GB" w:eastAsia="ja-JP"/>
        </w:rPr>
        <w:t xml:space="preserve">of the options </w:t>
      </w:r>
      <w:r w:rsidR="00A52DE1">
        <w:rPr>
          <w:lang w:val="en-GB" w:eastAsia="ja-JP"/>
        </w:rPr>
        <w:t>but</w:t>
      </w:r>
      <w:r w:rsidR="00A57B62">
        <w:rPr>
          <w:lang w:val="en-GB" w:eastAsia="ja-JP"/>
        </w:rPr>
        <w:t xml:space="preserve">, </w:t>
      </w:r>
      <w:r w:rsidR="00A52DE1">
        <w:rPr>
          <w:lang w:val="en-GB" w:eastAsia="ja-JP"/>
        </w:rPr>
        <w:t xml:space="preserve">below </w:t>
      </w:r>
      <w:r w:rsidR="00C55088">
        <w:rPr>
          <w:lang w:val="en-GB" w:eastAsia="ja-JP"/>
        </w:rPr>
        <w:t xml:space="preserve">we </w:t>
      </w:r>
      <w:r w:rsidR="00E23429">
        <w:rPr>
          <w:lang w:val="en-GB" w:eastAsia="ja-JP"/>
        </w:rPr>
        <w:t xml:space="preserve">further </w:t>
      </w:r>
      <w:r w:rsidR="005E6128">
        <w:rPr>
          <w:lang w:val="en-GB" w:eastAsia="ja-JP"/>
        </w:rPr>
        <w:t>analyse</w:t>
      </w:r>
      <w:r w:rsidR="009219F0">
        <w:rPr>
          <w:lang w:val="en-GB" w:eastAsia="ja-JP"/>
        </w:rPr>
        <w:t xml:space="preserve"> the </w:t>
      </w:r>
      <w:r w:rsidR="0065562A">
        <w:rPr>
          <w:lang w:val="en-GB" w:eastAsia="ja-JP"/>
        </w:rPr>
        <w:t xml:space="preserve">solutions </w:t>
      </w:r>
      <w:r w:rsidR="00A90BF2">
        <w:rPr>
          <w:lang w:val="en-GB" w:eastAsia="ja-JP"/>
        </w:rPr>
        <w:t xml:space="preserve">to </w:t>
      </w:r>
      <w:r w:rsidR="00A52DE1">
        <w:rPr>
          <w:lang w:val="en-GB" w:eastAsia="ja-JP"/>
        </w:rPr>
        <w:t xml:space="preserve">do a down-selection to </w:t>
      </w:r>
      <w:r w:rsidR="0065562A">
        <w:rPr>
          <w:lang w:val="en-GB" w:eastAsia="ja-JP"/>
        </w:rPr>
        <w:t xml:space="preserve">solutions </w:t>
      </w:r>
      <w:r w:rsidR="00A52DE1">
        <w:rPr>
          <w:lang w:val="en-GB" w:eastAsia="ja-JP"/>
        </w:rPr>
        <w:t xml:space="preserve">requiring </w:t>
      </w:r>
      <w:r w:rsidR="00204A26">
        <w:rPr>
          <w:lang w:val="en-GB" w:eastAsia="ja-JP"/>
        </w:rPr>
        <w:t>less specification efforts and network updates</w:t>
      </w:r>
      <w:r w:rsidR="00C24A96">
        <w:rPr>
          <w:lang w:val="en-GB" w:eastAsia="ja-JP"/>
        </w:rPr>
        <w:t xml:space="preserve">, while </w:t>
      </w:r>
      <w:r w:rsidR="00865BC4">
        <w:rPr>
          <w:lang w:val="en-GB" w:eastAsia="ja-JP"/>
        </w:rPr>
        <w:t>fulfilling the requirements</w:t>
      </w:r>
      <w:r w:rsidR="00204A26">
        <w:rPr>
          <w:lang w:val="en-GB" w:eastAsia="ja-JP"/>
        </w:rPr>
        <w:t>.</w:t>
      </w:r>
    </w:p>
    <w:p w14:paraId="2CB10691" w14:textId="7866E748" w:rsidR="00A52DE1" w:rsidRDefault="0065562A" w:rsidP="005859B9">
      <w:pPr>
        <w:rPr>
          <w:lang w:val="en-GB" w:eastAsia="ja-JP"/>
        </w:rPr>
      </w:pPr>
      <w:r>
        <w:rPr>
          <w:lang w:val="en-GB" w:eastAsia="ja-JP"/>
        </w:rPr>
        <w:t xml:space="preserve">First, </w:t>
      </w:r>
      <w:r w:rsidR="00625760">
        <w:rPr>
          <w:lang w:val="en-GB" w:eastAsia="ja-JP"/>
        </w:rPr>
        <w:t xml:space="preserve">it is </w:t>
      </w:r>
      <w:r>
        <w:rPr>
          <w:lang w:val="en-GB" w:eastAsia="ja-JP"/>
        </w:rPr>
        <w:t>i</w:t>
      </w:r>
      <w:r w:rsidR="00A52DE1">
        <w:rPr>
          <w:lang w:val="en-GB" w:eastAsia="ja-JP"/>
        </w:rPr>
        <w:t>mportant to note that for UE-sided AIML model generation, different devices with different hardware/software characteristic (e.g. devices of different vendors, or even devices of the same vendors but of different versions/releases) may need to carry out independent data collection sessions to generate their models. This is an important aspect to consider when deciding between a UP and CP based approach.</w:t>
      </w:r>
    </w:p>
    <w:p w14:paraId="0806A6ED" w14:textId="7B7B8F85" w:rsidR="001F5C80" w:rsidRDefault="00FD3775" w:rsidP="005859B9">
      <w:r>
        <w:rPr>
          <w:b/>
          <w:bCs/>
          <w:lang w:val="en-GB" w:eastAsia="ja-JP"/>
        </w:rPr>
        <w:t>Solution</w:t>
      </w:r>
      <w:r w:rsidR="001832DB" w:rsidRPr="00414A86">
        <w:rPr>
          <w:b/>
          <w:bCs/>
          <w:lang w:val="en-GB" w:eastAsia="ja-JP"/>
        </w:rPr>
        <w:t xml:space="preserve"> 2</w:t>
      </w:r>
      <w:r w:rsidR="00C435CA" w:rsidRPr="00414A86">
        <w:rPr>
          <w:b/>
          <w:bCs/>
          <w:lang w:val="en-GB" w:eastAsia="ja-JP"/>
        </w:rPr>
        <w:t xml:space="preserve"> </w:t>
      </w:r>
      <w:r w:rsidR="003E5B3E" w:rsidRPr="00414A86">
        <w:rPr>
          <w:b/>
          <w:bCs/>
          <w:lang w:val="en-GB" w:eastAsia="ja-JP"/>
        </w:rPr>
        <w:t xml:space="preserve">based on </w:t>
      </w:r>
      <w:r w:rsidR="00EB3F9C">
        <w:rPr>
          <w:b/>
          <w:bCs/>
          <w:lang w:val="en-GB" w:eastAsia="ja-JP"/>
        </w:rPr>
        <w:t>CP</w:t>
      </w:r>
      <w:r w:rsidR="003E5B3E">
        <w:rPr>
          <w:lang w:val="en-GB" w:eastAsia="ja-JP"/>
        </w:rPr>
        <w:t>:</w:t>
      </w:r>
      <w:r w:rsidR="004A3A0F">
        <w:rPr>
          <w:lang w:val="en-GB" w:eastAsia="ja-JP"/>
        </w:rPr>
        <w:t xml:space="preserve"> According to</w:t>
      </w:r>
      <w:r w:rsidR="00E431D4">
        <w:rPr>
          <w:lang w:val="en-GB" w:eastAsia="ja-JP"/>
        </w:rPr>
        <w:t xml:space="preserve"> the</w:t>
      </w:r>
      <w:r w:rsidR="00A00AC7">
        <w:rPr>
          <w:lang w:val="en-GB" w:eastAsia="ja-JP"/>
        </w:rPr>
        <w:t xml:space="preserve"> CR to </w:t>
      </w:r>
      <w:r w:rsidR="00801F0B">
        <w:rPr>
          <w:lang w:val="en-GB" w:eastAsia="ja-JP"/>
        </w:rPr>
        <w:t>TR38.843 (</w:t>
      </w:r>
      <w:r w:rsidR="008A5C82" w:rsidRPr="008A5C82">
        <w:rPr>
          <w:lang w:val="en-GB" w:eastAsia="ja-JP"/>
        </w:rPr>
        <w:t>R2-2407807</w:t>
      </w:r>
      <w:r w:rsidR="00801F0B">
        <w:rPr>
          <w:lang w:val="en-GB" w:eastAsia="ja-JP"/>
        </w:rPr>
        <w:t>)</w:t>
      </w:r>
      <w:r w:rsidR="008A5C82">
        <w:rPr>
          <w:lang w:val="en-GB" w:eastAsia="ja-JP"/>
        </w:rPr>
        <w:t xml:space="preserve">, NAS is considered </w:t>
      </w:r>
      <w:r w:rsidR="00A52D23">
        <w:rPr>
          <w:lang w:val="en-GB" w:eastAsia="ja-JP"/>
        </w:rPr>
        <w:t xml:space="preserve">the </w:t>
      </w:r>
      <w:r w:rsidR="00E04B73">
        <w:rPr>
          <w:lang w:val="en-GB" w:eastAsia="ja-JP"/>
        </w:rPr>
        <w:t>default CP protocol.</w:t>
      </w:r>
      <w:r w:rsidR="004A3A0F">
        <w:rPr>
          <w:lang w:val="en-GB" w:eastAsia="ja-JP"/>
        </w:rPr>
        <w:t xml:space="preserve"> </w:t>
      </w:r>
      <w:r w:rsidR="00655DA3">
        <w:rPr>
          <w:lang w:val="en-GB" w:eastAsia="ja-JP"/>
        </w:rPr>
        <w:t xml:space="preserve"> </w:t>
      </w:r>
      <w:r w:rsidR="00251C8E">
        <w:rPr>
          <w:lang w:val="en-GB" w:eastAsia="ja-JP"/>
        </w:rPr>
        <w:t xml:space="preserve">NAS </w:t>
      </w:r>
      <w:r w:rsidR="008A0191">
        <w:rPr>
          <w:lang w:val="en-GB" w:eastAsia="ja-JP"/>
        </w:rPr>
        <w:t xml:space="preserve">signalling </w:t>
      </w:r>
      <w:r w:rsidR="00251C8E">
        <w:rPr>
          <w:lang w:val="en-GB" w:eastAsia="ja-JP"/>
        </w:rPr>
        <w:t>is designed to carry</w:t>
      </w:r>
      <w:r w:rsidR="00C435CA">
        <w:rPr>
          <w:lang w:val="en-GB" w:eastAsia="ja-JP"/>
        </w:rPr>
        <w:t xml:space="preserve"> (small messages with) </w:t>
      </w:r>
      <w:r w:rsidR="00BD3294" w:rsidRPr="00414A86">
        <w:rPr>
          <w:b/>
          <w:bCs/>
          <w:lang w:val="en-GB" w:eastAsia="ja-JP"/>
        </w:rPr>
        <w:t>control da</w:t>
      </w:r>
      <w:r w:rsidR="00240D0E" w:rsidRPr="00414A86">
        <w:rPr>
          <w:b/>
          <w:bCs/>
          <w:lang w:val="en-GB" w:eastAsia="ja-JP"/>
        </w:rPr>
        <w:t>ta</w:t>
      </w:r>
      <w:r w:rsidR="00240D0E">
        <w:rPr>
          <w:lang w:val="en-GB" w:eastAsia="ja-JP"/>
        </w:rPr>
        <w:t xml:space="preserve"> for connection management</w:t>
      </w:r>
      <w:r w:rsidR="00F06C26">
        <w:rPr>
          <w:lang w:val="en-GB" w:eastAsia="ja-JP"/>
        </w:rPr>
        <w:t>,</w:t>
      </w:r>
      <w:r w:rsidR="00240D0E">
        <w:rPr>
          <w:lang w:val="en-GB" w:eastAsia="ja-JP"/>
        </w:rPr>
        <w:t xml:space="preserve"> UP sessions</w:t>
      </w:r>
      <w:r w:rsidR="008579D5">
        <w:rPr>
          <w:lang w:val="en-GB" w:eastAsia="ja-JP"/>
        </w:rPr>
        <w:t xml:space="preserve"> handling</w:t>
      </w:r>
      <w:r w:rsidR="00F06C26">
        <w:rPr>
          <w:lang w:val="en-GB" w:eastAsia="ja-JP"/>
        </w:rPr>
        <w:t>, etc</w:t>
      </w:r>
      <w:r w:rsidR="008579D5">
        <w:rPr>
          <w:lang w:val="en-GB" w:eastAsia="ja-JP"/>
        </w:rPr>
        <w:t xml:space="preserve">. </w:t>
      </w:r>
      <w:r w:rsidR="00177D00">
        <w:rPr>
          <w:lang w:val="en-GB" w:eastAsia="ja-JP"/>
        </w:rPr>
        <w:t xml:space="preserve">It is </w:t>
      </w:r>
      <w:r w:rsidR="00177D00" w:rsidRPr="00414A86">
        <w:rPr>
          <w:b/>
          <w:bCs/>
          <w:lang w:val="en-GB" w:eastAsia="ja-JP"/>
        </w:rPr>
        <w:t>not</w:t>
      </w:r>
      <w:r w:rsidR="00177D00">
        <w:rPr>
          <w:lang w:val="en-GB" w:eastAsia="ja-JP"/>
        </w:rPr>
        <w:t xml:space="preserve"> designed</w:t>
      </w:r>
      <w:r w:rsidR="008A0191">
        <w:rPr>
          <w:lang w:val="en-GB" w:eastAsia="ja-JP"/>
        </w:rPr>
        <w:t xml:space="preserve"> to </w:t>
      </w:r>
      <w:r w:rsidR="00F06C26">
        <w:rPr>
          <w:lang w:val="en-GB" w:eastAsia="ja-JP"/>
        </w:rPr>
        <w:t xml:space="preserve">carry </w:t>
      </w:r>
      <w:r w:rsidR="008A0191">
        <w:rPr>
          <w:lang w:val="en-GB" w:eastAsia="ja-JP"/>
        </w:rPr>
        <w:t>large amount of data</w:t>
      </w:r>
      <w:r w:rsidR="00251C8E">
        <w:rPr>
          <w:lang w:val="en-GB" w:eastAsia="ja-JP"/>
        </w:rPr>
        <w:t xml:space="preserve"> </w:t>
      </w:r>
      <w:r w:rsidR="00572439">
        <w:rPr>
          <w:lang w:val="en-GB" w:eastAsia="ja-JP"/>
        </w:rPr>
        <w:t xml:space="preserve">that </w:t>
      </w:r>
      <w:r w:rsidR="00910B9A">
        <w:rPr>
          <w:lang w:val="en-GB" w:eastAsia="ja-JP"/>
        </w:rPr>
        <w:t xml:space="preserve">instead should be considered </w:t>
      </w:r>
      <w:r w:rsidR="00F06C26">
        <w:rPr>
          <w:lang w:val="en-GB" w:eastAsia="ja-JP"/>
        </w:rPr>
        <w:t>for</w:t>
      </w:r>
      <w:r w:rsidR="00F02807">
        <w:rPr>
          <w:lang w:val="en-GB" w:eastAsia="ja-JP"/>
        </w:rPr>
        <w:t xml:space="preserve"> </w:t>
      </w:r>
      <w:r w:rsidR="00910B9A">
        <w:rPr>
          <w:lang w:val="en-GB" w:eastAsia="ja-JP"/>
        </w:rPr>
        <w:t xml:space="preserve">the </w:t>
      </w:r>
      <w:r w:rsidR="00F02807">
        <w:rPr>
          <w:lang w:val="en-GB" w:eastAsia="ja-JP"/>
        </w:rPr>
        <w:t xml:space="preserve">data collection procedure. </w:t>
      </w:r>
      <w:r w:rsidR="00AB3202">
        <w:rPr>
          <w:lang w:val="en-GB" w:eastAsia="ja-JP"/>
        </w:rPr>
        <w:t xml:space="preserve">This would not only require </w:t>
      </w:r>
      <w:r w:rsidR="00F01197">
        <w:rPr>
          <w:lang w:val="en-GB" w:eastAsia="ja-JP"/>
        </w:rPr>
        <w:t xml:space="preserve">specification effort to extend the NAS, but </w:t>
      </w:r>
      <w:r w:rsidR="009260FD">
        <w:rPr>
          <w:lang w:val="en-GB" w:eastAsia="ja-JP"/>
        </w:rPr>
        <w:t xml:space="preserve">also significant update </w:t>
      </w:r>
      <w:r w:rsidR="00410DF4">
        <w:rPr>
          <w:lang w:val="en-GB" w:eastAsia="ja-JP"/>
        </w:rPr>
        <w:t xml:space="preserve">at </w:t>
      </w:r>
      <w:r w:rsidR="009260FD">
        <w:rPr>
          <w:lang w:val="en-GB" w:eastAsia="ja-JP"/>
        </w:rPr>
        <w:t>RAN to ensure coexistence</w:t>
      </w:r>
      <w:r w:rsidR="00D54D6E">
        <w:rPr>
          <w:lang w:val="en-GB" w:eastAsia="ja-JP"/>
        </w:rPr>
        <w:t xml:space="preserve"> with the</w:t>
      </w:r>
      <w:r w:rsidR="009260FD">
        <w:rPr>
          <w:lang w:val="en-GB" w:eastAsia="ja-JP"/>
        </w:rPr>
        <w:t xml:space="preserve"> </w:t>
      </w:r>
      <w:r w:rsidR="00410DF4">
        <w:rPr>
          <w:lang w:val="en-GB" w:eastAsia="ja-JP"/>
        </w:rPr>
        <w:t>legacy NAS signalling</w:t>
      </w:r>
      <w:r w:rsidR="00A8743C">
        <w:rPr>
          <w:lang w:val="en-GB" w:eastAsia="ja-JP"/>
        </w:rPr>
        <w:t>.</w:t>
      </w:r>
      <w:r w:rsidR="00E55DC0">
        <w:rPr>
          <w:lang w:val="en-GB" w:eastAsia="ja-JP"/>
        </w:rPr>
        <w:t xml:space="preserve"> </w:t>
      </w:r>
      <w:r w:rsidR="00E55DC0">
        <w:t>RAN is responsible to transfer NAS messages between AMF and UE,</w:t>
      </w:r>
      <w:r w:rsidR="00720C2E">
        <w:t xml:space="preserve"> </w:t>
      </w:r>
      <w:r w:rsidR="00E55DC0">
        <w:t xml:space="preserve">and </w:t>
      </w:r>
      <w:r w:rsidR="00C435CA">
        <w:t xml:space="preserve">must </w:t>
      </w:r>
      <w:r w:rsidR="00436145">
        <w:t xml:space="preserve">stay in-sync between the UE and the CN, </w:t>
      </w:r>
      <w:r w:rsidR="00C435CA">
        <w:t xml:space="preserve">e.g. </w:t>
      </w:r>
      <w:r w:rsidR="003F6239">
        <w:t xml:space="preserve">any </w:t>
      </w:r>
      <w:r w:rsidR="004407D6">
        <w:t xml:space="preserve">NAS message that the RAN may not be able to </w:t>
      </w:r>
      <w:r w:rsidR="003F6239">
        <w:t>deliver</w:t>
      </w:r>
      <w:r w:rsidR="002114DA">
        <w:t xml:space="preserve"> </w:t>
      </w:r>
      <w:r w:rsidR="001659C0">
        <w:t>(e.g. due to overload)</w:t>
      </w:r>
      <w:r w:rsidR="003F6239">
        <w:t xml:space="preserve"> nee</w:t>
      </w:r>
      <w:r w:rsidR="00173AC6">
        <w:t>d to be handled by the RAN. However, today there is no mechanism for the RAN to notify the CN about undelivered UL NAS PDUs</w:t>
      </w:r>
      <w:r w:rsidR="000B7A7C">
        <w:t xml:space="preserve"> (only for the DL NAS PDUs it is possible </w:t>
      </w:r>
      <w:r w:rsidR="00C53B53">
        <w:t>for the NG-RAN node to notify the CN with non-delivery indication</w:t>
      </w:r>
      <w:r w:rsidR="000B7A7C">
        <w:t>)</w:t>
      </w:r>
      <w:r w:rsidR="00173AC6">
        <w:t xml:space="preserve">. This could be a problem </w:t>
      </w:r>
      <w:r w:rsidR="00173AC6">
        <w:rPr>
          <w:lang w:val="en-GB" w:eastAsia="ja-JP"/>
        </w:rPr>
        <w:t xml:space="preserve">because, considering </w:t>
      </w:r>
      <w:r w:rsidR="00AB3202">
        <w:t>the potentially high data rate and payload that training data for UE -side models may generate, the NG-RAN may</w:t>
      </w:r>
      <w:r w:rsidR="007D22CC">
        <w:t xml:space="preserve"> not</w:t>
      </w:r>
      <w:r w:rsidR="00AB3202">
        <w:t xml:space="preserve"> be unable to deliver all the UL NAS PDUs generated by the UE. Hence, mechanisms to enable the NG-RAN to notify the AMF of undelivered UL NAS PDUs may be needed.</w:t>
      </w:r>
    </w:p>
    <w:p w14:paraId="0FDC8CCA" w14:textId="258F11D0" w:rsidR="0054383B" w:rsidRDefault="00C435CA" w:rsidP="005859B9">
      <w:r>
        <w:t xml:space="preserve">Hence, we see that carrying AIML data over NAS is not suitable and would result in additional </w:t>
      </w:r>
      <w:r w:rsidR="00433DBA">
        <w:t xml:space="preserve">complexity </w:t>
      </w:r>
      <w:r>
        <w:t xml:space="preserve">which is not </w:t>
      </w:r>
      <w:r w:rsidR="00433DBA">
        <w:t>well justified.</w:t>
      </w:r>
    </w:p>
    <w:p w14:paraId="680570BB" w14:textId="5FA663EF" w:rsidR="007D35E2" w:rsidRPr="00573EE4" w:rsidRDefault="007D35E2" w:rsidP="00573EE4">
      <w:pPr>
        <w:pStyle w:val="Observation"/>
        <w:rPr>
          <w:lang w:val="en-GB"/>
        </w:rPr>
      </w:pPr>
      <w:bookmarkStart w:id="3" w:name="_Toc184119573"/>
      <w:r w:rsidRPr="007D35E2">
        <w:rPr>
          <w:lang w:val="en-GB"/>
        </w:rPr>
        <w:t>Option 2 based on CP would require extending the NAS signalling which is not designed to carry large amount of payload</w:t>
      </w:r>
      <w:r w:rsidR="00573EE4">
        <w:rPr>
          <w:lang w:val="en-GB"/>
        </w:rPr>
        <w:t>s</w:t>
      </w:r>
      <w:r w:rsidRPr="007D35E2">
        <w:rPr>
          <w:lang w:val="en-GB"/>
        </w:rPr>
        <w:t>. Further</w:t>
      </w:r>
      <w:r w:rsidR="00573EE4">
        <w:rPr>
          <w:lang w:val="en-GB"/>
        </w:rPr>
        <w:t>,</w:t>
      </w:r>
      <w:r w:rsidRPr="007D35E2">
        <w:rPr>
          <w:lang w:val="en-GB"/>
        </w:rPr>
        <w:t xml:space="preserve"> NG-RAN would need to be updated to cope with the scenario in which the UL NAS PDUs cannot be delivered due to NAS traffic overload</w:t>
      </w:r>
      <w:r w:rsidR="00573EE4">
        <w:rPr>
          <w:lang w:val="en-GB"/>
        </w:rPr>
        <w:t>.</w:t>
      </w:r>
      <w:bookmarkEnd w:id="3"/>
    </w:p>
    <w:p w14:paraId="6E6C4A0C" w14:textId="77777777" w:rsidR="0065562A" w:rsidRDefault="0065562A" w:rsidP="00E23B28">
      <w:pPr>
        <w:jc w:val="both"/>
        <w:rPr>
          <w:b/>
          <w:bCs/>
          <w:lang w:val="en-GB" w:eastAsia="ja-JP"/>
        </w:rPr>
      </w:pPr>
    </w:p>
    <w:p w14:paraId="3AAF96C5" w14:textId="40C1748E" w:rsidR="00FE5A9F" w:rsidRDefault="00FD3775" w:rsidP="00E23B28">
      <w:pPr>
        <w:jc w:val="both"/>
        <w:rPr>
          <w:lang w:val="en-GB" w:eastAsia="ja-JP"/>
        </w:rPr>
      </w:pPr>
      <w:r>
        <w:rPr>
          <w:b/>
          <w:bCs/>
          <w:lang w:val="en-GB" w:eastAsia="ja-JP"/>
        </w:rPr>
        <w:t xml:space="preserve">Solution </w:t>
      </w:r>
      <w:r w:rsidR="00BA6779" w:rsidRPr="00414A86">
        <w:rPr>
          <w:b/>
          <w:bCs/>
          <w:lang w:val="en-GB" w:eastAsia="ja-JP"/>
        </w:rPr>
        <w:t>3</w:t>
      </w:r>
      <w:r w:rsidR="00E82A17">
        <w:rPr>
          <w:b/>
          <w:bCs/>
          <w:lang w:val="en-GB" w:eastAsia="ja-JP"/>
        </w:rPr>
        <w:t xml:space="preserve"> based on CP</w:t>
      </w:r>
      <w:r w:rsidR="0065562A">
        <w:rPr>
          <w:lang w:val="en-GB" w:eastAsia="ja-JP"/>
        </w:rPr>
        <w:t xml:space="preserve">: </w:t>
      </w:r>
      <w:r w:rsidR="00E82A17">
        <w:rPr>
          <w:lang w:val="en-GB" w:eastAsia="ja-JP"/>
        </w:rPr>
        <w:t>According to the CR to TR38.843 (</w:t>
      </w:r>
      <w:r w:rsidR="00E82A17" w:rsidRPr="008A5C82">
        <w:rPr>
          <w:lang w:val="en-GB" w:eastAsia="ja-JP"/>
        </w:rPr>
        <w:t>R2-2407807</w:t>
      </w:r>
      <w:r w:rsidR="00E82A17">
        <w:rPr>
          <w:lang w:val="en-GB" w:eastAsia="ja-JP"/>
        </w:rPr>
        <w:t>)</w:t>
      </w:r>
      <w:r w:rsidR="00194EA6">
        <w:rPr>
          <w:lang w:val="en-GB" w:eastAsia="ja-JP"/>
        </w:rPr>
        <w:t xml:space="preserve"> and to the</w:t>
      </w:r>
      <w:r w:rsidR="0091254A">
        <w:rPr>
          <w:lang w:val="en-GB" w:eastAsia="ja-JP"/>
        </w:rPr>
        <w:t xml:space="preserve"> SA5 LS reply</w:t>
      </w:r>
      <w:r w:rsidR="00E82A17">
        <w:rPr>
          <w:lang w:val="en-GB" w:eastAsia="ja-JP"/>
        </w:rPr>
        <w:t xml:space="preserve">, </w:t>
      </w:r>
      <w:r w:rsidR="005C427C">
        <w:rPr>
          <w:lang w:val="en-GB" w:eastAsia="ja-JP"/>
        </w:rPr>
        <w:t>solution</w:t>
      </w:r>
      <w:r w:rsidR="0065562A">
        <w:rPr>
          <w:lang w:val="en-GB" w:eastAsia="ja-JP"/>
        </w:rPr>
        <w:t xml:space="preserve"> 3</w:t>
      </w:r>
      <w:r w:rsidR="00DF7B47">
        <w:rPr>
          <w:lang w:val="en-GB" w:eastAsia="ja-JP"/>
        </w:rPr>
        <w:t xml:space="preserve"> based</w:t>
      </w:r>
      <w:r w:rsidR="00A507AF">
        <w:rPr>
          <w:lang w:val="en-GB" w:eastAsia="ja-JP"/>
        </w:rPr>
        <w:t xml:space="preserve"> on CP</w:t>
      </w:r>
      <w:r w:rsidR="00EB384F">
        <w:rPr>
          <w:lang w:val="en-GB" w:eastAsia="ja-JP"/>
        </w:rPr>
        <w:t xml:space="preserve"> </w:t>
      </w:r>
      <w:r w:rsidR="0091254A">
        <w:rPr>
          <w:lang w:val="en-GB" w:eastAsia="ja-JP"/>
        </w:rPr>
        <w:t xml:space="preserve">may </w:t>
      </w:r>
      <w:r w:rsidR="0065562A">
        <w:rPr>
          <w:lang w:val="en-GB" w:eastAsia="ja-JP"/>
        </w:rPr>
        <w:t xml:space="preserve">use </w:t>
      </w:r>
      <w:r w:rsidR="00B64E3D">
        <w:rPr>
          <w:lang w:val="en-GB" w:eastAsia="ja-JP"/>
        </w:rPr>
        <w:t xml:space="preserve">the MDT framework </w:t>
      </w:r>
      <w:r w:rsidR="003E5B3E">
        <w:rPr>
          <w:lang w:val="en-GB" w:eastAsia="ja-JP"/>
        </w:rPr>
        <w:t xml:space="preserve">to </w:t>
      </w:r>
      <w:r w:rsidR="00BA6779">
        <w:rPr>
          <w:lang w:val="en-GB" w:eastAsia="ja-JP"/>
        </w:rPr>
        <w:t>carry the collected data</w:t>
      </w:r>
      <w:r w:rsidR="00B64E3D">
        <w:rPr>
          <w:lang w:val="en-GB" w:eastAsia="ja-JP"/>
        </w:rPr>
        <w:t xml:space="preserve"> </w:t>
      </w:r>
      <w:r w:rsidR="00194EA6">
        <w:rPr>
          <w:lang w:val="en-GB" w:eastAsia="ja-JP"/>
        </w:rPr>
        <w:t>from the UE to the OAM</w:t>
      </w:r>
      <w:r w:rsidR="00455FC7">
        <w:rPr>
          <w:lang w:val="en-GB" w:eastAsia="ja-JP"/>
        </w:rPr>
        <w:t xml:space="preserve">. </w:t>
      </w:r>
      <w:r w:rsidR="0004458D">
        <w:rPr>
          <w:lang w:val="en-GB" w:eastAsia="ja-JP"/>
        </w:rPr>
        <w:t xml:space="preserve">At RAN level, MDT leverages on the RRC signalling. </w:t>
      </w:r>
      <w:r w:rsidR="00486603">
        <w:rPr>
          <w:lang w:val="en-GB" w:eastAsia="ja-JP"/>
        </w:rPr>
        <w:t xml:space="preserve">Similar to </w:t>
      </w:r>
      <w:r w:rsidR="00827718">
        <w:rPr>
          <w:lang w:val="en-GB" w:eastAsia="ja-JP"/>
        </w:rPr>
        <w:t xml:space="preserve">NAS signalling, RRC is </w:t>
      </w:r>
      <w:r w:rsidR="00E23B28">
        <w:rPr>
          <w:lang w:val="en-GB" w:eastAsia="ja-JP"/>
        </w:rPr>
        <w:t xml:space="preserve">also </w:t>
      </w:r>
      <w:r w:rsidR="00827718">
        <w:rPr>
          <w:lang w:val="en-GB" w:eastAsia="ja-JP"/>
        </w:rPr>
        <w:t xml:space="preserve">not designed to carry </w:t>
      </w:r>
      <w:r w:rsidR="0009242D">
        <w:rPr>
          <w:lang w:val="en-GB" w:eastAsia="ja-JP"/>
        </w:rPr>
        <w:t>large amount of data</w:t>
      </w:r>
      <w:r w:rsidR="00E23B28">
        <w:rPr>
          <w:lang w:val="en-GB" w:eastAsia="ja-JP"/>
        </w:rPr>
        <w:t xml:space="preserve"> as required by the AIML use case</w:t>
      </w:r>
      <w:r w:rsidR="0009242D">
        <w:rPr>
          <w:lang w:val="en-GB" w:eastAsia="ja-JP"/>
        </w:rPr>
        <w:t xml:space="preserve">. </w:t>
      </w:r>
      <w:r w:rsidR="006411A1">
        <w:rPr>
          <w:lang w:val="en-GB" w:eastAsia="ja-JP"/>
        </w:rPr>
        <w:t>Hence, t</w:t>
      </w:r>
      <w:r w:rsidR="004806D7">
        <w:rPr>
          <w:lang w:val="en-GB" w:eastAsia="ja-JP"/>
        </w:rPr>
        <w:t xml:space="preserve">he burden in RRC layer will </w:t>
      </w:r>
      <w:r w:rsidR="0065562A">
        <w:rPr>
          <w:lang w:val="en-GB" w:eastAsia="ja-JP"/>
        </w:rPr>
        <w:t>be large</w:t>
      </w:r>
      <w:r w:rsidR="004806D7">
        <w:rPr>
          <w:lang w:val="en-GB" w:eastAsia="ja-JP"/>
        </w:rPr>
        <w:t xml:space="preserve">, and similar coexistence issues </w:t>
      </w:r>
      <w:r w:rsidR="0065562A">
        <w:rPr>
          <w:lang w:val="en-GB" w:eastAsia="ja-JP"/>
        </w:rPr>
        <w:t xml:space="preserve">exist </w:t>
      </w:r>
      <w:r w:rsidR="004806D7">
        <w:rPr>
          <w:lang w:val="en-GB" w:eastAsia="ja-JP"/>
        </w:rPr>
        <w:t>as for NAS</w:t>
      </w:r>
      <w:r w:rsidR="0065562A">
        <w:rPr>
          <w:lang w:val="en-GB" w:eastAsia="ja-JP"/>
        </w:rPr>
        <w:t xml:space="preserve"> (i.e. AIML RRC signalling vs. legacy RRC signalling need to share the UL)</w:t>
      </w:r>
      <w:r w:rsidR="004806D7">
        <w:rPr>
          <w:lang w:val="en-GB" w:eastAsia="ja-JP"/>
        </w:rPr>
        <w:t>.</w:t>
      </w:r>
      <w:r w:rsidR="00E23B28">
        <w:rPr>
          <w:rStyle w:val="FootnoteReference"/>
          <w:lang w:val="en-GB" w:eastAsia="ja-JP"/>
        </w:rPr>
        <w:footnoteReference w:id="2"/>
      </w:r>
    </w:p>
    <w:p w14:paraId="76042403" w14:textId="67623EA7" w:rsidR="00FE5A9F" w:rsidRDefault="004806D7" w:rsidP="00BA6779">
      <w:pPr>
        <w:jc w:val="both"/>
        <w:rPr>
          <w:lang w:val="en-GB" w:eastAsia="ja-JP"/>
        </w:rPr>
      </w:pPr>
      <w:r>
        <w:rPr>
          <w:lang w:val="en-GB" w:eastAsia="ja-JP"/>
        </w:rPr>
        <w:t xml:space="preserve">Further, </w:t>
      </w:r>
      <w:r w:rsidR="0065562A">
        <w:rPr>
          <w:lang w:val="en-GB" w:eastAsia="ja-JP"/>
        </w:rPr>
        <w:t xml:space="preserve">with </w:t>
      </w:r>
      <w:r w:rsidR="00256E23">
        <w:rPr>
          <w:lang w:val="en-GB" w:eastAsia="ja-JP"/>
        </w:rPr>
        <w:t>option</w:t>
      </w:r>
      <w:r w:rsidR="0065562A">
        <w:rPr>
          <w:lang w:val="en-GB" w:eastAsia="ja-JP"/>
        </w:rPr>
        <w:t xml:space="preserve"> </w:t>
      </w:r>
      <w:r w:rsidR="00256E23">
        <w:rPr>
          <w:lang w:val="en-GB" w:eastAsia="ja-JP"/>
        </w:rPr>
        <w:t>3</w:t>
      </w:r>
      <w:r w:rsidR="00A84847">
        <w:rPr>
          <w:lang w:val="en-GB" w:eastAsia="ja-JP"/>
        </w:rPr>
        <w:t>,</w:t>
      </w:r>
      <w:r w:rsidR="00256E23">
        <w:rPr>
          <w:lang w:val="en-GB" w:eastAsia="ja-JP"/>
        </w:rPr>
        <w:t xml:space="preserve"> </w:t>
      </w:r>
      <w:r w:rsidR="00185951">
        <w:rPr>
          <w:lang w:val="en-GB" w:eastAsia="ja-JP"/>
        </w:rPr>
        <w:t xml:space="preserve">all gNBs and RAN interfaces would need to be updated with the AIML-enhanced RRC protocol. Otherwise, the UE would not be able to perform data collection </w:t>
      </w:r>
      <w:r w:rsidR="00D03719">
        <w:rPr>
          <w:lang w:val="en-GB" w:eastAsia="ja-JP"/>
        </w:rPr>
        <w:t xml:space="preserve">when the UE connects to those gNBs that do not support such enhanced RRC protocol. </w:t>
      </w:r>
      <w:r w:rsidR="00EB150B">
        <w:rPr>
          <w:lang w:val="en-GB" w:eastAsia="ja-JP"/>
        </w:rPr>
        <w:t xml:space="preserve">This would create an unjustified </w:t>
      </w:r>
      <w:r w:rsidR="00563B0B">
        <w:rPr>
          <w:lang w:val="en-GB" w:eastAsia="ja-JP"/>
        </w:rPr>
        <w:t>bottleneck in the data collection flexibility, especially considering that the data coll</w:t>
      </w:r>
      <w:r w:rsidR="00220775">
        <w:rPr>
          <w:lang w:val="en-GB" w:eastAsia="ja-JP"/>
        </w:rPr>
        <w:t>ected</w:t>
      </w:r>
      <w:r w:rsidR="00563B0B">
        <w:rPr>
          <w:lang w:val="en-GB" w:eastAsia="ja-JP"/>
        </w:rPr>
        <w:t xml:space="preserve"> for the purpose of the UE-side model training are intended to be consumed by the training entity </w:t>
      </w:r>
      <w:r w:rsidR="0062641C">
        <w:rPr>
          <w:lang w:val="en-GB" w:eastAsia="ja-JP"/>
        </w:rPr>
        <w:t xml:space="preserve">which </w:t>
      </w:r>
      <w:r w:rsidR="00563B0B">
        <w:rPr>
          <w:lang w:val="en-GB" w:eastAsia="ja-JP"/>
        </w:rPr>
        <w:t>train</w:t>
      </w:r>
      <w:r w:rsidR="0062641C">
        <w:rPr>
          <w:lang w:val="en-GB" w:eastAsia="ja-JP"/>
        </w:rPr>
        <w:t>s</w:t>
      </w:r>
      <w:r w:rsidR="00563B0B">
        <w:rPr>
          <w:lang w:val="en-GB" w:eastAsia="ja-JP"/>
        </w:rPr>
        <w:t xml:space="preserve"> the UE-side model, </w:t>
      </w:r>
      <w:r w:rsidR="0065562A">
        <w:rPr>
          <w:lang w:val="en-GB" w:eastAsia="ja-JP"/>
        </w:rPr>
        <w:t xml:space="preserve">i.e. </w:t>
      </w:r>
      <w:r w:rsidR="005D6162" w:rsidRPr="00414A86">
        <w:rPr>
          <w:b/>
          <w:bCs/>
          <w:lang w:val="en-GB" w:eastAsia="ja-JP"/>
        </w:rPr>
        <w:t>not</w:t>
      </w:r>
      <w:r w:rsidR="005D6162">
        <w:rPr>
          <w:lang w:val="en-GB" w:eastAsia="ja-JP"/>
        </w:rPr>
        <w:t xml:space="preserve"> </w:t>
      </w:r>
      <w:r w:rsidR="00563B0B">
        <w:rPr>
          <w:lang w:val="en-GB" w:eastAsia="ja-JP"/>
        </w:rPr>
        <w:t>b</w:t>
      </w:r>
      <w:r w:rsidR="001B784D">
        <w:rPr>
          <w:lang w:val="en-GB" w:eastAsia="ja-JP"/>
        </w:rPr>
        <w:t>y</w:t>
      </w:r>
      <w:r w:rsidR="00563B0B">
        <w:rPr>
          <w:lang w:val="en-GB" w:eastAsia="ja-JP"/>
        </w:rPr>
        <w:t xml:space="preserve"> the gNB</w:t>
      </w:r>
      <w:r w:rsidR="005D6162">
        <w:rPr>
          <w:lang w:val="en-GB" w:eastAsia="ja-JP"/>
        </w:rPr>
        <w:t xml:space="preserve">. </w:t>
      </w:r>
      <w:r w:rsidR="00D03719">
        <w:rPr>
          <w:lang w:val="en-GB" w:eastAsia="ja-JP"/>
        </w:rPr>
        <w:t xml:space="preserve">To further </w:t>
      </w:r>
      <w:r w:rsidR="005444C2">
        <w:rPr>
          <w:lang w:val="en-GB" w:eastAsia="ja-JP"/>
        </w:rPr>
        <w:t>exacerbate the problem, whenever 3GPP</w:t>
      </w:r>
      <w:r w:rsidR="0051396E">
        <w:rPr>
          <w:lang w:val="en-GB" w:eastAsia="ja-JP"/>
        </w:rPr>
        <w:t xml:space="preserve"> will</w:t>
      </w:r>
      <w:r w:rsidR="005444C2">
        <w:rPr>
          <w:lang w:val="en-GB" w:eastAsia="ja-JP"/>
        </w:rPr>
        <w:t xml:space="preserve"> introduce a new AIML use case in future releases and will enhance the specifications to carry new AIML data over RRC, all the gNBs would need again to be updated, otherwise the UE would not be able to carry out </w:t>
      </w:r>
      <w:r w:rsidR="00D95DBE">
        <w:rPr>
          <w:lang w:val="en-GB" w:eastAsia="ja-JP"/>
        </w:rPr>
        <w:t xml:space="preserve">the </w:t>
      </w:r>
      <w:r w:rsidR="005444C2">
        <w:rPr>
          <w:lang w:val="en-GB" w:eastAsia="ja-JP"/>
        </w:rPr>
        <w:t xml:space="preserve">data collection for the new </w:t>
      </w:r>
      <w:r w:rsidR="00D95DBE">
        <w:rPr>
          <w:lang w:val="en-GB" w:eastAsia="ja-JP"/>
        </w:rPr>
        <w:t xml:space="preserve">AIML </w:t>
      </w:r>
      <w:r w:rsidR="005444C2">
        <w:rPr>
          <w:lang w:val="en-GB" w:eastAsia="ja-JP"/>
        </w:rPr>
        <w:t>use case.</w:t>
      </w:r>
    </w:p>
    <w:p w14:paraId="7FF621EA" w14:textId="0FE57A0E" w:rsidR="00BA6779" w:rsidRDefault="00FD3775" w:rsidP="00BA6779">
      <w:pPr>
        <w:jc w:val="both"/>
      </w:pPr>
      <w:r>
        <w:t>Hence, we see that carrying AIML data over RRC is not suitable and would result in additional complexity which is not well justified</w:t>
      </w:r>
      <w:r w:rsidR="008020D9">
        <w:t>.</w:t>
      </w:r>
    </w:p>
    <w:p w14:paraId="188CFF0E" w14:textId="5A1A2BD2" w:rsidR="008020D9" w:rsidRDefault="008020D9" w:rsidP="008020D9">
      <w:pPr>
        <w:pStyle w:val="Observation"/>
        <w:rPr>
          <w:lang w:val="en-GB"/>
        </w:rPr>
      </w:pPr>
      <w:bookmarkStart w:id="4" w:name="_Toc184119574"/>
      <w:r w:rsidRPr="007D35E2">
        <w:rPr>
          <w:lang w:val="en-GB"/>
        </w:rPr>
        <w:t xml:space="preserve">Option </w:t>
      </w:r>
      <w:r>
        <w:rPr>
          <w:lang w:val="en-GB"/>
        </w:rPr>
        <w:t>3</w:t>
      </w:r>
      <w:r w:rsidRPr="007D35E2">
        <w:rPr>
          <w:lang w:val="en-GB"/>
        </w:rPr>
        <w:t xml:space="preserve"> based on CP</w:t>
      </w:r>
      <w:r w:rsidRPr="008020D9">
        <w:rPr>
          <w:lang w:val="en-GB"/>
        </w:rPr>
        <w:t xml:space="preserve"> </w:t>
      </w:r>
      <w:r w:rsidRPr="007D35E2">
        <w:rPr>
          <w:lang w:val="en-GB"/>
        </w:rPr>
        <w:t xml:space="preserve">would require extending the </w:t>
      </w:r>
      <w:r>
        <w:rPr>
          <w:lang w:val="en-GB"/>
        </w:rPr>
        <w:t>RRC</w:t>
      </w:r>
      <w:r w:rsidRPr="007D35E2">
        <w:rPr>
          <w:lang w:val="en-GB"/>
        </w:rPr>
        <w:t xml:space="preserve"> signalling which is not designed to carry large amount of payload</w:t>
      </w:r>
      <w:r>
        <w:rPr>
          <w:lang w:val="en-GB"/>
        </w:rPr>
        <w:t>s</w:t>
      </w:r>
      <w:r w:rsidR="00110577">
        <w:rPr>
          <w:lang w:val="en-GB"/>
        </w:rPr>
        <w:t xml:space="preserve"> (MDT was designed to collect data from few selected UEs only for observability purposes)</w:t>
      </w:r>
      <w:r>
        <w:rPr>
          <w:lang w:val="en-GB"/>
        </w:rPr>
        <w:t>.</w:t>
      </w:r>
      <w:r w:rsidR="003E41D8">
        <w:rPr>
          <w:lang w:val="en-GB"/>
        </w:rPr>
        <w:t xml:space="preserve"> Further, it presents </w:t>
      </w:r>
      <w:r w:rsidR="00DA6B73">
        <w:rPr>
          <w:lang w:val="en-GB"/>
        </w:rPr>
        <w:t xml:space="preserve">non-negligible </w:t>
      </w:r>
      <w:r w:rsidR="003E41D8">
        <w:rPr>
          <w:lang w:val="en-GB"/>
        </w:rPr>
        <w:t>scalability issues</w:t>
      </w:r>
      <w:r w:rsidR="00DA6B73">
        <w:rPr>
          <w:lang w:val="en-GB"/>
        </w:rPr>
        <w:t xml:space="preserve"> </w:t>
      </w:r>
      <w:r w:rsidR="00206D86">
        <w:rPr>
          <w:lang w:val="en-GB"/>
        </w:rPr>
        <w:t xml:space="preserve">that may </w:t>
      </w:r>
      <w:r w:rsidR="00EC3866">
        <w:rPr>
          <w:lang w:val="en-GB"/>
        </w:rPr>
        <w:t>hinder</w:t>
      </w:r>
      <w:r w:rsidR="00206D86">
        <w:rPr>
          <w:lang w:val="en-GB"/>
        </w:rPr>
        <w:t xml:space="preserve"> the feasibility of this option in a real-world deployment</w:t>
      </w:r>
      <w:r w:rsidR="00DA6B73">
        <w:rPr>
          <w:lang w:val="en-GB"/>
        </w:rPr>
        <w:t>.</w:t>
      </w:r>
      <w:bookmarkEnd w:id="4"/>
      <w:r w:rsidR="003E41D8">
        <w:rPr>
          <w:lang w:val="en-GB"/>
        </w:rPr>
        <w:t xml:space="preserve"> </w:t>
      </w:r>
    </w:p>
    <w:p w14:paraId="24A418E7" w14:textId="77777777" w:rsidR="00FD3775" w:rsidRDefault="00FD3775" w:rsidP="005859B9">
      <w:pPr>
        <w:rPr>
          <w:lang w:val="en-GB" w:eastAsia="ja-JP"/>
        </w:rPr>
      </w:pPr>
    </w:p>
    <w:p w14:paraId="446B97F2" w14:textId="7188132B" w:rsidR="00FE5A9F" w:rsidRDefault="00FD3775" w:rsidP="005859B9">
      <w:pPr>
        <w:rPr>
          <w:lang w:val="en-GB" w:eastAsia="ja-JP"/>
        </w:rPr>
      </w:pPr>
      <w:r w:rsidRPr="00414A86">
        <w:rPr>
          <w:b/>
          <w:bCs/>
          <w:lang w:val="en-GB" w:eastAsia="ja-JP"/>
        </w:rPr>
        <w:t>UP-based solutions</w:t>
      </w:r>
      <w:r w:rsidR="00A8618C">
        <w:rPr>
          <w:b/>
          <w:bCs/>
          <w:lang w:val="en-GB" w:eastAsia="ja-JP"/>
        </w:rPr>
        <w:t xml:space="preserve"> (i.e. Option 1b and Option 2 UP)</w:t>
      </w:r>
      <w:r>
        <w:rPr>
          <w:lang w:val="en-GB" w:eastAsia="ja-JP"/>
        </w:rPr>
        <w:t xml:space="preserve">: </w:t>
      </w:r>
      <w:r w:rsidR="00BB381B">
        <w:rPr>
          <w:lang w:val="en-GB" w:eastAsia="ja-JP"/>
        </w:rPr>
        <w:t>On the other hand, a UP solution does not present the above</w:t>
      </w:r>
      <w:r w:rsidR="008C3979">
        <w:rPr>
          <w:lang w:val="en-GB" w:eastAsia="ja-JP"/>
        </w:rPr>
        <w:t>-</w:t>
      </w:r>
      <w:r w:rsidR="00BB381B">
        <w:rPr>
          <w:lang w:val="en-GB" w:eastAsia="ja-JP"/>
        </w:rPr>
        <w:t>mentioned issues</w:t>
      </w:r>
      <w:r w:rsidR="008704B7">
        <w:rPr>
          <w:lang w:val="en-GB" w:eastAsia="ja-JP"/>
        </w:rPr>
        <w:t xml:space="preserve">, and </w:t>
      </w:r>
      <w:r w:rsidR="005F35AC">
        <w:rPr>
          <w:lang w:val="en-GB" w:eastAsia="ja-JP"/>
        </w:rPr>
        <w:t xml:space="preserve">the requirements </w:t>
      </w:r>
      <w:r w:rsidR="007260FB">
        <w:rPr>
          <w:lang w:val="en-GB" w:eastAsia="ja-JP"/>
        </w:rPr>
        <w:t>of visibility and controllability</w:t>
      </w:r>
      <w:r w:rsidR="008704B7">
        <w:rPr>
          <w:lang w:val="en-GB" w:eastAsia="ja-JP"/>
        </w:rPr>
        <w:t xml:space="preserve"> can be preserved as for any CP solution.</w:t>
      </w:r>
    </w:p>
    <w:p w14:paraId="30B9AF64" w14:textId="31222925" w:rsidR="00FE5A9F" w:rsidRDefault="00D33D00" w:rsidP="005859B9">
      <w:pPr>
        <w:rPr>
          <w:lang w:eastAsia="zh-CN"/>
        </w:rPr>
      </w:pPr>
      <w:r>
        <w:rPr>
          <w:lang w:val="en-GB" w:eastAsia="ja-JP"/>
        </w:rPr>
        <w:t xml:space="preserve">Regarding </w:t>
      </w:r>
      <w:r w:rsidRPr="00414A86">
        <w:rPr>
          <w:b/>
          <w:bCs/>
          <w:lang w:val="en-GB" w:eastAsia="ja-JP"/>
        </w:rPr>
        <w:t>controllability</w:t>
      </w:r>
      <w:r>
        <w:rPr>
          <w:lang w:val="en-GB" w:eastAsia="ja-JP"/>
        </w:rPr>
        <w:t xml:space="preserve">, </w:t>
      </w:r>
      <w:r>
        <w:rPr>
          <w:lang w:eastAsia="zh-CN"/>
        </w:rPr>
        <w:t>t</w:t>
      </w:r>
      <w:r w:rsidR="00BB381B">
        <w:rPr>
          <w:lang w:eastAsia="zh-CN"/>
        </w:rPr>
        <w:t>he MNO</w:t>
      </w:r>
      <w:r w:rsidR="00BB381B" w:rsidRPr="00A30548">
        <w:rPr>
          <w:lang w:eastAsia="zh-CN"/>
        </w:rPr>
        <w:t xml:space="preserve"> can control the </w:t>
      </w:r>
      <w:r w:rsidR="00A37276">
        <w:rPr>
          <w:lang w:eastAsia="zh-CN"/>
        </w:rPr>
        <w:t xml:space="preserve">UP </w:t>
      </w:r>
      <w:r w:rsidR="00BB381B" w:rsidRPr="00A30548">
        <w:rPr>
          <w:lang w:eastAsia="zh-CN"/>
        </w:rPr>
        <w:t>data collection process</w:t>
      </w:r>
      <w:r w:rsidR="00010FEA">
        <w:rPr>
          <w:lang w:eastAsia="zh-CN"/>
        </w:rPr>
        <w:t>, as it would do for any other PDU sessions injected in the 3GPP system</w:t>
      </w:r>
      <w:r w:rsidR="00E911BE">
        <w:rPr>
          <w:lang w:eastAsia="zh-CN"/>
        </w:rPr>
        <w:t>, e.</w:t>
      </w:r>
      <w:r w:rsidR="00711569">
        <w:rPr>
          <w:lang w:eastAsia="zh-CN"/>
        </w:rPr>
        <w:t>g</w:t>
      </w:r>
      <w:r w:rsidR="00010FEA">
        <w:rPr>
          <w:lang w:eastAsia="zh-CN"/>
        </w:rPr>
        <w:t>.</w:t>
      </w:r>
      <w:r w:rsidR="00BB381B">
        <w:rPr>
          <w:lang w:eastAsia="zh-CN"/>
        </w:rPr>
        <w:t xml:space="preserve"> </w:t>
      </w:r>
      <w:r w:rsidR="00BD6DE4">
        <w:rPr>
          <w:lang w:eastAsia="zh-CN"/>
        </w:rPr>
        <w:t xml:space="preserve">the UE </w:t>
      </w:r>
      <w:r w:rsidR="000C67FE">
        <w:rPr>
          <w:lang w:eastAsia="zh-CN"/>
        </w:rPr>
        <w:t xml:space="preserve">can </w:t>
      </w:r>
      <w:r w:rsidR="00BD6DE4">
        <w:rPr>
          <w:lang w:eastAsia="zh-CN"/>
        </w:rPr>
        <w:t xml:space="preserve">trigger </w:t>
      </w:r>
      <w:r w:rsidR="000C67FE">
        <w:rPr>
          <w:lang w:eastAsia="zh-CN"/>
        </w:rPr>
        <w:t xml:space="preserve">a UE initiated service request </w:t>
      </w:r>
      <w:r w:rsidR="00D93003">
        <w:rPr>
          <w:lang w:eastAsia="zh-CN"/>
        </w:rPr>
        <w:t xml:space="preserve">indicating that it needs </w:t>
      </w:r>
      <w:r w:rsidR="000C67FE">
        <w:rPr>
          <w:lang w:eastAsia="zh-CN"/>
        </w:rPr>
        <w:t>to establish a</w:t>
      </w:r>
      <w:r w:rsidR="00D93003">
        <w:rPr>
          <w:lang w:eastAsia="zh-CN"/>
        </w:rPr>
        <w:t xml:space="preserve"> PDU session for the purpose of the AIML data collection. </w:t>
      </w:r>
      <w:r w:rsidR="00F5028A">
        <w:rPr>
          <w:lang w:eastAsia="zh-CN"/>
        </w:rPr>
        <w:t>T</w:t>
      </w:r>
      <w:r w:rsidR="00BC7317">
        <w:rPr>
          <w:lang w:eastAsia="zh-CN"/>
        </w:rPr>
        <w:t>he MNO can</w:t>
      </w:r>
      <w:r w:rsidR="00BB381B">
        <w:rPr>
          <w:lang w:eastAsia="zh-CN"/>
        </w:rPr>
        <w:t xml:space="preserve"> </w:t>
      </w:r>
      <w:r w:rsidR="00F5028A">
        <w:rPr>
          <w:lang w:eastAsia="zh-CN"/>
        </w:rPr>
        <w:t xml:space="preserve">decide to </w:t>
      </w:r>
      <w:r w:rsidR="00BB381B">
        <w:rPr>
          <w:lang w:eastAsia="zh-CN"/>
        </w:rPr>
        <w:t>allow/</w:t>
      </w:r>
      <w:r w:rsidR="00F5028A">
        <w:rPr>
          <w:lang w:eastAsia="zh-CN"/>
        </w:rPr>
        <w:t>dis</w:t>
      </w:r>
      <w:r w:rsidR="00BB381B">
        <w:rPr>
          <w:lang w:eastAsia="zh-CN"/>
        </w:rPr>
        <w:t xml:space="preserve">allow the data transfer </w:t>
      </w:r>
      <w:r w:rsidR="00F95F3E">
        <w:rPr>
          <w:lang w:eastAsia="zh-CN"/>
        </w:rPr>
        <w:t xml:space="preserve">based load, </w:t>
      </w:r>
      <w:r w:rsidR="00A56023">
        <w:rPr>
          <w:lang w:eastAsia="zh-CN"/>
        </w:rPr>
        <w:t>policies</w:t>
      </w:r>
      <w:r w:rsidR="00D16528">
        <w:rPr>
          <w:lang w:eastAsia="zh-CN"/>
        </w:rPr>
        <w:t xml:space="preserve">, </w:t>
      </w:r>
      <w:r w:rsidR="00F5028A">
        <w:rPr>
          <w:lang w:eastAsia="zh-CN"/>
        </w:rPr>
        <w:t>etc</w:t>
      </w:r>
      <w:r w:rsidR="00BB381B" w:rsidRPr="00A30548">
        <w:rPr>
          <w:lang w:eastAsia="zh-CN"/>
        </w:rPr>
        <w:t xml:space="preserve">. </w:t>
      </w:r>
      <w:r w:rsidR="00F5028A">
        <w:rPr>
          <w:lang w:eastAsia="zh-CN"/>
        </w:rPr>
        <w:t xml:space="preserve">Note: </w:t>
      </w:r>
      <w:r w:rsidR="008B6725">
        <w:rPr>
          <w:lang w:eastAsia="zh-CN"/>
        </w:rPr>
        <w:t xml:space="preserve">this traffic management task is </w:t>
      </w:r>
      <w:r w:rsidR="008B6725" w:rsidRPr="00414A86">
        <w:rPr>
          <w:b/>
          <w:bCs/>
          <w:u w:val="single"/>
          <w:lang w:eastAsia="zh-CN"/>
        </w:rPr>
        <w:t>not</w:t>
      </w:r>
      <w:r w:rsidR="008B6725" w:rsidRPr="00414A86">
        <w:rPr>
          <w:b/>
          <w:bCs/>
          <w:lang w:eastAsia="zh-CN"/>
        </w:rPr>
        <w:t xml:space="preserve"> so straightforward in the CP-based solutions</w:t>
      </w:r>
      <w:r w:rsidR="008B6725">
        <w:rPr>
          <w:lang w:eastAsia="zh-CN"/>
        </w:rPr>
        <w:t>.</w:t>
      </w:r>
    </w:p>
    <w:p w14:paraId="26497E3E" w14:textId="6EBDDEA7" w:rsidR="00FE5A9F" w:rsidRDefault="00F5028A" w:rsidP="005859B9">
      <w:pPr>
        <w:rPr>
          <w:lang w:eastAsia="zh-CN"/>
        </w:rPr>
      </w:pPr>
      <w:r>
        <w:rPr>
          <w:lang w:eastAsia="zh-CN"/>
        </w:rPr>
        <w:t>Regarding</w:t>
      </w:r>
      <w:r w:rsidR="00BC7317">
        <w:rPr>
          <w:lang w:eastAsia="zh-CN"/>
        </w:rPr>
        <w:t xml:space="preserve"> </w:t>
      </w:r>
      <w:r w:rsidR="00BC7317" w:rsidRPr="00414A86">
        <w:rPr>
          <w:b/>
          <w:bCs/>
          <w:lang w:eastAsia="zh-CN"/>
        </w:rPr>
        <w:t>visibility</w:t>
      </w:r>
      <w:r>
        <w:rPr>
          <w:lang w:eastAsia="zh-CN"/>
        </w:rPr>
        <w:t>,</w:t>
      </w:r>
      <w:r w:rsidR="00BC7317">
        <w:rPr>
          <w:lang w:eastAsia="zh-CN"/>
        </w:rPr>
        <w:t xml:space="preserve"> </w:t>
      </w:r>
      <w:r>
        <w:rPr>
          <w:lang w:eastAsia="zh-CN"/>
        </w:rPr>
        <w:t xml:space="preserve">this </w:t>
      </w:r>
      <w:r w:rsidR="00BC7317">
        <w:rPr>
          <w:lang w:eastAsia="zh-CN"/>
        </w:rPr>
        <w:t xml:space="preserve">can be achieved by SA WGs </w:t>
      </w:r>
      <w:r w:rsidR="00D75AD7">
        <w:rPr>
          <w:lang w:eastAsia="zh-CN"/>
        </w:rPr>
        <w:t xml:space="preserve">by </w:t>
      </w:r>
      <w:r w:rsidR="00BC7317">
        <w:rPr>
          <w:lang w:eastAsia="zh-CN"/>
        </w:rPr>
        <w:t>standardiz</w:t>
      </w:r>
      <w:r>
        <w:rPr>
          <w:lang w:eastAsia="zh-CN"/>
        </w:rPr>
        <w:t>ing</w:t>
      </w:r>
      <w:r w:rsidR="00BC7317">
        <w:rPr>
          <w:lang w:eastAsia="zh-CN"/>
        </w:rPr>
        <w:t xml:space="preserve"> </w:t>
      </w:r>
      <w:r>
        <w:rPr>
          <w:lang w:eastAsia="zh-CN"/>
        </w:rPr>
        <w:t xml:space="preserve">that </w:t>
      </w:r>
      <w:r w:rsidR="00BC7317">
        <w:rPr>
          <w:lang w:eastAsia="zh-CN"/>
        </w:rPr>
        <w:t>data should be visible and that should be included by the UE in the data collection.</w:t>
      </w:r>
      <w:r w:rsidR="00AE452A">
        <w:rPr>
          <w:lang w:eastAsia="zh-CN"/>
        </w:rPr>
        <w:t xml:space="preserve"> There are already examples </w:t>
      </w:r>
      <w:r w:rsidR="00144FD4">
        <w:rPr>
          <w:lang w:eastAsia="zh-CN"/>
        </w:rPr>
        <w:t xml:space="preserve">in </w:t>
      </w:r>
      <w:r w:rsidR="00634EA9">
        <w:rPr>
          <w:lang w:eastAsia="zh-CN"/>
        </w:rPr>
        <w:t>SA specifications in which</w:t>
      </w:r>
      <w:r w:rsidR="00926F99">
        <w:rPr>
          <w:lang w:eastAsia="zh-CN"/>
        </w:rPr>
        <w:t xml:space="preserve"> specific</w:t>
      </w:r>
      <w:r w:rsidR="00BB71C2">
        <w:rPr>
          <w:lang w:eastAsia="zh-CN"/>
        </w:rPr>
        <w:t xml:space="preserve"> </w:t>
      </w:r>
      <w:r w:rsidR="00926F99">
        <w:t xml:space="preserve">UP data </w:t>
      </w:r>
      <w:r w:rsidR="00F04B11">
        <w:t xml:space="preserve">(e.g. </w:t>
      </w:r>
      <w:r w:rsidR="00B00708">
        <w:t xml:space="preserve">packet loss rate, </w:t>
      </w:r>
      <w:r w:rsidR="00A55C64">
        <w:t>packet delay budget, UL/DL throughput, etc</w:t>
      </w:r>
      <w:r w:rsidR="00F04B11">
        <w:t>)</w:t>
      </w:r>
      <w:r w:rsidR="00A55C64">
        <w:t xml:space="preserve"> </w:t>
      </w:r>
      <w:r w:rsidR="00EC192B">
        <w:t>can be</w:t>
      </w:r>
      <w:r w:rsidR="00EC192B" w:rsidRPr="00057D2F">
        <w:t xml:space="preserve"> collected by a Network Data Analytics Function (NWDAF) from UE Application(s) via an intermediary Application Function</w:t>
      </w:r>
      <w:r w:rsidR="00EC192B">
        <w:t xml:space="preserve">, such as the </w:t>
      </w:r>
      <w:r w:rsidR="001549E6">
        <w:t>data collection application function</w:t>
      </w:r>
      <w:r w:rsidR="00A55C64">
        <w:t xml:space="preserve"> (see TS 23.288</w:t>
      </w:r>
      <w:r w:rsidR="00AF4B7B">
        <w:t xml:space="preserve"> or TS 23.</w:t>
      </w:r>
      <w:r w:rsidR="00F70D6A">
        <w:t>532</w:t>
      </w:r>
      <w:r w:rsidR="00A55C64">
        <w:t xml:space="preserve"> for further details)</w:t>
      </w:r>
      <w:r w:rsidR="00926F99">
        <w:t xml:space="preserve">. </w:t>
      </w:r>
      <w:r w:rsidR="00B5161E">
        <w:t xml:space="preserve">Hence, </w:t>
      </w:r>
      <w:r>
        <w:t xml:space="preserve">visibility </w:t>
      </w:r>
      <w:r w:rsidR="00A075EA">
        <w:t xml:space="preserve">is feasible </w:t>
      </w:r>
      <w:r w:rsidR="00C74EA7">
        <w:t>for a UP-based solution</w:t>
      </w:r>
      <w:r w:rsidR="00501DAA">
        <w:t>.</w:t>
      </w:r>
    </w:p>
    <w:p w14:paraId="01AE29F2" w14:textId="397B743E" w:rsidR="009828F7" w:rsidRDefault="00F5028A" w:rsidP="005859B9">
      <w:pPr>
        <w:rPr>
          <w:lang w:eastAsia="zh-CN"/>
        </w:rPr>
      </w:pPr>
      <w:r>
        <w:rPr>
          <w:lang w:eastAsia="zh-CN"/>
        </w:rPr>
        <w:t xml:space="preserve">Note: </w:t>
      </w:r>
      <w:r w:rsidR="00BC7317">
        <w:rPr>
          <w:lang w:eastAsia="zh-CN"/>
        </w:rPr>
        <w:t>unlike the CP based solutions</w:t>
      </w:r>
      <w:r>
        <w:rPr>
          <w:lang w:eastAsia="zh-CN"/>
        </w:rPr>
        <w:t xml:space="preserve">, UP based solutions </w:t>
      </w:r>
      <w:r w:rsidR="00BC7317">
        <w:rPr>
          <w:lang w:eastAsia="zh-CN"/>
        </w:rPr>
        <w:t xml:space="preserve">not </w:t>
      </w:r>
      <w:r>
        <w:rPr>
          <w:lang w:eastAsia="zh-CN"/>
        </w:rPr>
        <w:t xml:space="preserve">have the </w:t>
      </w:r>
      <w:r w:rsidR="008B6725">
        <w:rPr>
          <w:lang w:eastAsia="zh-CN"/>
        </w:rPr>
        <w:t>scalability issues since it would be just a function in the MNO network that would need to be updated.</w:t>
      </w:r>
    </w:p>
    <w:p w14:paraId="667F835B" w14:textId="7C515D89" w:rsidR="00172A52" w:rsidRDefault="000E4566" w:rsidP="005859B9">
      <w:pPr>
        <w:rPr>
          <w:lang w:eastAsia="zh-CN"/>
        </w:rPr>
      </w:pPr>
      <w:r>
        <w:rPr>
          <w:lang w:eastAsia="zh-CN"/>
        </w:rPr>
        <w:t>T</w:t>
      </w:r>
      <w:r w:rsidR="00172A52">
        <w:rPr>
          <w:lang w:eastAsia="zh-CN"/>
        </w:rPr>
        <w:t xml:space="preserve">he CP solutions do not offer any advantage compared with the UP solutions, and </w:t>
      </w:r>
      <w:r w:rsidR="0063592B">
        <w:rPr>
          <w:lang w:eastAsia="zh-CN"/>
        </w:rPr>
        <w:t xml:space="preserve">SA2 should </w:t>
      </w:r>
      <w:r w:rsidR="00682974">
        <w:rPr>
          <w:lang w:eastAsia="zh-CN"/>
        </w:rPr>
        <w:t xml:space="preserve">focus on </w:t>
      </w:r>
      <w:r w:rsidR="00790FD2">
        <w:rPr>
          <w:lang w:eastAsia="zh-CN"/>
        </w:rPr>
        <w:t>UP</w:t>
      </w:r>
      <w:r w:rsidR="00682974">
        <w:rPr>
          <w:lang w:eastAsia="zh-CN"/>
        </w:rPr>
        <w:t xml:space="preserve">-based </w:t>
      </w:r>
      <w:r w:rsidR="00790FD2">
        <w:rPr>
          <w:lang w:eastAsia="zh-CN"/>
        </w:rPr>
        <w:t xml:space="preserve">solutions </w:t>
      </w:r>
      <w:r w:rsidR="00682974">
        <w:rPr>
          <w:lang w:eastAsia="zh-CN"/>
        </w:rPr>
        <w:t xml:space="preserve">(1b and </w:t>
      </w:r>
      <w:r w:rsidR="00C0692A">
        <w:rPr>
          <w:lang w:eastAsia="zh-CN"/>
        </w:rPr>
        <w:t xml:space="preserve">the </w:t>
      </w:r>
      <w:r w:rsidR="00682974">
        <w:rPr>
          <w:lang w:eastAsia="zh-CN"/>
        </w:rPr>
        <w:t xml:space="preserve">UP-version of 2) </w:t>
      </w:r>
      <w:r w:rsidR="00790FD2">
        <w:rPr>
          <w:lang w:eastAsia="zh-CN"/>
        </w:rPr>
        <w:t xml:space="preserve">which definitely sound more appealing </w:t>
      </w:r>
      <w:r w:rsidR="00D65FDB">
        <w:rPr>
          <w:lang w:eastAsia="zh-CN"/>
        </w:rPr>
        <w:t>deploymen</w:t>
      </w:r>
      <w:r w:rsidR="005225DE">
        <w:rPr>
          <w:lang w:eastAsia="zh-CN"/>
        </w:rPr>
        <w:t>t</w:t>
      </w:r>
      <w:r w:rsidR="00D65FDB">
        <w:rPr>
          <w:lang w:eastAsia="zh-CN"/>
        </w:rPr>
        <w:t>-wise.</w:t>
      </w:r>
    </w:p>
    <w:p w14:paraId="5687D0D2" w14:textId="01DF77B5" w:rsidR="008B6725" w:rsidRDefault="00A72133" w:rsidP="005859B9">
      <w:pPr>
        <w:rPr>
          <w:lang w:eastAsia="zh-CN"/>
        </w:rPr>
      </w:pPr>
      <w:r>
        <w:rPr>
          <w:lang w:eastAsia="zh-CN"/>
        </w:rPr>
        <w:t>W</w:t>
      </w:r>
      <w:r w:rsidR="008B6725">
        <w:rPr>
          <w:lang w:eastAsia="zh-CN"/>
        </w:rPr>
        <w:t>e propose:</w:t>
      </w:r>
    </w:p>
    <w:p w14:paraId="16F50383" w14:textId="476A848C" w:rsidR="008B6725" w:rsidRDefault="008B6725" w:rsidP="008B6725">
      <w:pPr>
        <w:pStyle w:val="Proposal"/>
        <w:rPr>
          <w:lang w:val="en-GB"/>
        </w:rPr>
      </w:pPr>
      <w:bookmarkStart w:id="5" w:name="_Toc184120279"/>
      <w:r>
        <w:rPr>
          <w:lang w:val="en-GB"/>
        </w:rPr>
        <w:t xml:space="preserve">RAN to ask SA2 </w:t>
      </w:r>
      <w:r w:rsidR="00D65AAC">
        <w:rPr>
          <w:lang w:val="en-GB"/>
        </w:rPr>
        <w:t xml:space="preserve">prioritizing the study of </w:t>
      </w:r>
      <w:r w:rsidR="00F35AD7">
        <w:rPr>
          <w:lang w:val="en-GB"/>
        </w:rPr>
        <w:t>UP</w:t>
      </w:r>
      <w:r w:rsidR="00D65AAC">
        <w:rPr>
          <w:lang w:val="en-GB"/>
        </w:rPr>
        <w:t>-based solutions</w:t>
      </w:r>
      <w:r w:rsidR="00682974">
        <w:rPr>
          <w:lang w:val="en-GB"/>
        </w:rPr>
        <w:t xml:space="preserve"> (</w:t>
      </w:r>
      <w:r w:rsidR="00A72133">
        <w:rPr>
          <w:lang w:val="en-GB"/>
        </w:rPr>
        <w:t xml:space="preserve">i.e. </w:t>
      </w:r>
      <w:r w:rsidR="00682974">
        <w:rPr>
          <w:lang w:val="en-GB"/>
        </w:rPr>
        <w:t xml:space="preserve">1b and </w:t>
      </w:r>
      <w:r w:rsidR="00A72133">
        <w:rPr>
          <w:lang w:val="en-GB"/>
        </w:rPr>
        <w:t xml:space="preserve">UP-version of </w:t>
      </w:r>
      <w:r w:rsidR="00682974">
        <w:rPr>
          <w:lang w:val="en-GB"/>
        </w:rPr>
        <w:t>2)</w:t>
      </w:r>
      <w:r w:rsidR="00D65AAC">
        <w:rPr>
          <w:lang w:val="en-GB"/>
        </w:rPr>
        <w:t>.</w:t>
      </w:r>
      <w:bookmarkEnd w:id="5"/>
    </w:p>
    <w:p w14:paraId="5103988B" w14:textId="6D7A79E5" w:rsidR="000C7FCA" w:rsidRDefault="00C1492D" w:rsidP="003510AA">
      <w:pPr>
        <w:pStyle w:val="Heading1"/>
      </w:pPr>
      <w:r>
        <w:t>4</w:t>
      </w:r>
      <w:r>
        <w:tab/>
      </w:r>
      <w:r w:rsidR="00C01F33" w:rsidRPr="00CE0424">
        <w:t>Conclusion</w:t>
      </w:r>
    </w:p>
    <w:p w14:paraId="453E0E09" w14:textId="2E2F696A" w:rsidR="00E0088C" w:rsidRDefault="000C7FCA" w:rsidP="00E0088C">
      <w:pPr>
        <w:pStyle w:val="BodyText"/>
        <w:rPr>
          <w:b/>
          <w:bCs/>
        </w:rPr>
      </w:pPr>
      <w:r>
        <w:t xml:space="preserve">We </w:t>
      </w:r>
      <w:r w:rsidR="00E0088C">
        <w:t>made the following observations</w:t>
      </w:r>
      <w:r w:rsidR="00E0088C" w:rsidRPr="00CE0424">
        <w:t>:</w:t>
      </w:r>
      <w:r w:rsidR="00E0088C">
        <w:rPr>
          <w:b/>
          <w:bCs/>
        </w:rPr>
        <w:t xml:space="preserve"> </w:t>
      </w:r>
    </w:p>
    <w:p w14:paraId="73D60A23" w14:textId="6D289FAC" w:rsidR="00682974" w:rsidRDefault="00E0088C">
      <w:pPr>
        <w:pStyle w:val="TableofFigures"/>
        <w:tabs>
          <w:tab w:val="right" w:leader="dot" w:pos="9629"/>
        </w:tabs>
        <w:rPr>
          <w:rFonts w:asciiTheme="minorHAnsi" w:eastAsiaTheme="minorEastAsia" w:hAnsiTheme="minorHAnsi"/>
          <w:b w:val="0"/>
          <w:noProof/>
          <w:kern w:val="2"/>
          <w:sz w:val="22"/>
          <w:lang w:val="en-SG" w:eastAsia="en-SG"/>
          <w14:ligatures w14:val="standardContextual"/>
        </w:rPr>
      </w:pPr>
      <w:r>
        <w:rPr>
          <w:bCs/>
        </w:rPr>
        <w:fldChar w:fldCharType="begin"/>
      </w:r>
      <w:r>
        <w:rPr>
          <w:bCs/>
        </w:rPr>
        <w:instrText xml:space="preserve"> TOC \f O \n \h \z \t "Observation" \c </w:instrText>
      </w:r>
      <w:r>
        <w:rPr>
          <w:bCs/>
        </w:rPr>
        <w:fldChar w:fldCharType="separate"/>
      </w:r>
      <w:hyperlink w:anchor="_Toc184119573" w:history="1">
        <w:r w:rsidR="00682974" w:rsidRPr="00A31119">
          <w:rPr>
            <w:rStyle w:val="Hyperlink"/>
            <w:noProof/>
            <w:lang w:val="en-GB"/>
          </w:rPr>
          <w:t>Observation 1</w:t>
        </w:r>
        <w:r w:rsidR="00682974">
          <w:rPr>
            <w:rFonts w:asciiTheme="minorHAnsi" w:eastAsiaTheme="minorEastAsia" w:hAnsiTheme="minorHAnsi"/>
            <w:b w:val="0"/>
            <w:noProof/>
            <w:kern w:val="2"/>
            <w:sz w:val="22"/>
            <w:lang w:val="en-SG" w:eastAsia="en-SG"/>
            <w14:ligatures w14:val="standardContextual"/>
          </w:rPr>
          <w:tab/>
        </w:r>
        <w:r w:rsidR="00682974" w:rsidRPr="00A31119">
          <w:rPr>
            <w:rStyle w:val="Hyperlink"/>
            <w:noProof/>
            <w:lang w:val="en-GB"/>
          </w:rPr>
          <w:t>Option 2 based on CP would require extending the NAS signalling which is not designed to carry large amount of payloads. Further, NG-RAN would need to be updated to cope with the scenario in which the UL NAS PDUs cannot be delivered due to NAS traffic overload.</w:t>
        </w:r>
      </w:hyperlink>
    </w:p>
    <w:p w14:paraId="754FE1E3" w14:textId="0C1FBFBE" w:rsidR="00682974" w:rsidRDefault="00682974">
      <w:pPr>
        <w:pStyle w:val="TableofFigures"/>
        <w:tabs>
          <w:tab w:val="right" w:leader="dot" w:pos="9629"/>
        </w:tabs>
        <w:rPr>
          <w:rFonts w:asciiTheme="minorHAnsi" w:eastAsiaTheme="minorEastAsia" w:hAnsiTheme="minorHAnsi"/>
          <w:b w:val="0"/>
          <w:noProof/>
          <w:kern w:val="2"/>
          <w:sz w:val="22"/>
          <w:lang w:val="en-SG" w:eastAsia="en-SG"/>
          <w14:ligatures w14:val="standardContextual"/>
        </w:rPr>
      </w:pPr>
      <w:hyperlink w:anchor="_Toc184119574" w:history="1">
        <w:r w:rsidRPr="00A31119">
          <w:rPr>
            <w:rStyle w:val="Hyperlink"/>
            <w:noProof/>
            <w:lang w:val="en-GB"/>
          </w:rPr>
          <w:t>Observation 2</w:t>
        </w:r>
        <w:r>
          <w:rPr>
            <w:rFonts w:asciiTheme="minorHAnsi" w:eastAsiaTheme="minorEastAsia" w:hAnsiTheme="minorHAnsi"/>
            <w:b w:val="0"/>
            <w:noProof/>
            <w:kern w:val="2"/>
            <w:sz w:val="22"/>
            <w:lang w:val="en-SG" w:eastAsia="en-SG"/>
            <w14:ligatures w14:val="standardContextual"/>
          </w:rPr>
          <w:tab/>
        </w:r>
        <w:r w:rsidRPr="00A31119">
          <w:rPr>
            <w:rStyle w:val="Hyperlink"/>
            <w:noProof/>
            <w:lang w:val="en-GB"/>
          </w:rPr>
          <w:t>Option 3 based on CP would require extending the RRC signalling which is not designed to carry large amount of payloads (MDT was designed to collect data from few selected UEs only for observability purposes). Further, it presents non-negligible scalability issues that may hinder the feasibility of this option in a real-world deployment.</w:t>
        </w:r>
      </w:hyperlink>
    </w:p>
    <w:p w14:paraId="62A69585" w14:textId="6B3C4589" w:rsidR="00364BE2" w:rsidRDefault="00E0088C" w:rsidP="006E1C82">
      <w:pPr>
        <w:pStyle w:val="BodyText"/>
        <w:rPr>
          <w:b/>
          <w:bCs/>
        </w:rPr>
      </w:pPr>
      <w:r>
        <w:rPr>
          <w:b/>
          <w:bCs/>
        </w:rPr>
        <w:fldChar w:fldCharType="end"/>
      </w:r>
    </w:p>
    <w:p w14:paraId="6225A1B8" w14:textId="51952B2F" w:rsidR="006E1C82" w:rsidRDefault="000C7FCA" w:rsidP="006E1C82">
      <w:pPr>
        <w:pStyle w:val="BodyText"/>
      </w:pPr>
      <w:r>
        <w:t xml:space="preserve">Given the observations, </w:t>
      </w:r>
      <w:r w:rsidR="008E065E" w:rsidRPr="00CE0424">
        <w:t>we propose the following:</w:t>
      </w:r>
    </w:p>
    <w:p w14:paraId="45A69934" w14:textId="387607D9" w:rsidR="00A72133" w:rsidRDefault="006E1C82">
      <w:pPr>
        <w:pStyle w:val="TableofFigures"/>
        <w:tabs>
          <w:tab w:val="right" w:leader="dot" w:pos="9629"/>
        </w:tabs>
        <w:rPr>
          <w:rFonts w:asciiTheme="minorHAnsi" w:eastAsiaTheme="minorEastAsia" w:hAnsiTheme="minorHAnsi"/>
          <w:b w:val="0"/>
          <w:noProof/>
          <w:kern w:val="2"/>
          <w:sz w:val="22"/>
          <w:lang w:val="en-SG" w:eastAsia="en-SG"/>
          <w14:ligatures w14:val="standardContextual"/>
        </w:rPr>
      </w:pPr>
      <w:r>
        <w:rPr>
          <w:bCs/>
        </w:rPr>
        <w:lastRenderedPageBreak/>
        <w:fldChar w:fldCharType="begin"/>
      </w:r>
      <w:r>
        <w:rPr>
          <w:bCs/>
        </w:rPr>
        <w:instrText xml:space="preserve"> TOC \n \h \z \t "Proposal" \c </w:instrText>
      </w:r>
      <w:r>
        <w:rPr>
          <w:bCs/>
        </w:rPr>
        <w:fldChar w:fldCharType="separate"/>
      </w:r>
      <w:hyperlink w:anchor="_Toc184120279" w:history="1">
        <w:r w:rsidR="00A72133" w:rsidRPr="00D67413">
          <w:rPr>
            <w:rStyle w:val="Hyperlink"/>
            <w:noProof/>
            <w:lang w:val="en-GB"/>
          </w:rPr>
          <w:t>Proposal 1</w:t>
        </w:r>
        <w:r w:rsidR="00A72133">
          <w:rPr>
            <w:rFonts w:asciiTheme="minorHAnsi" w:eastAsiaTheme="minorEastAsia" w:hAnsiTheme="minorHAnsi"/>
            <w:b w:val="0"/>
            <w:noProof/>
            <w:kern w:val="2"/>
            <w:sz w:val="22"/>
            <w:lang w:val="en-SG" w:eastAsia="en-SG"/>
            <w14:ligatures w14:val="standardContextual"/>
          </w:rPr>
          <w:tab/>
        </w:r>
        <w:r w:rsidR="00A72133" w:rsidRPr="00D67413">
          <w:rPr>
            <w:rStyle w:val="Hyperlink"/>
            <w:noProof/>
            <w:lang w:val="en-GB"/>
          </w:rPr>
          <w:t>RAN to ask SA2 prioritizing the study of UP-based solutions (i.e. 1b and UP-version of 2).</w:t>
        </w:r>
      </w:hyperlink>
    </w:p>
    <w:p w14:paraId="69DA26E1" w14:textId="3B3CCCF9" w:rsidR="009869E9" w:rsidRDefault="006E1C82" w:rsidP="00F321CC">
      <w:pPr>
        <w:pStyle w:val="BodyText"/>
      </w:pPr>
      <w:r>
        <w:rPr>
          <w:b/>
          <w:bCs/>
        </w:rPr>
        <w:fldChar w:fldCharType="end"/>
      </w:r>
      <w:bookmarkStart w:id="6" w:name="_In-sequence_SDU_delivery"/>
      <w:bookmarkEnd w:id="6"/>
    </w:p>
    <w:sectPr w:rsidR="009869E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44C07" w14:textId="77777777" w:rsidR="00AE6710" w:rsidRDefault="00AE6710">
      <w:r>
        <w:separator/>
      </w:r>
    </w:p>
  </w:endnote>
  <w:endnote w:type="continuationSeparator" w:id="0">
    <w:p w14:paraId="691ABC40" w14:textId="77777777" w:rsidR="00AE6710" w:rsidRDefault="00AE6710">
      <w:r>
        <w:continuationSeparator/>
      </w:r>
    </w:p>
  </w:endnote>
  <w:endnote w:type="continuationNotice" w:id="1">
    <w:p w14:paraId="4FFA53AE" w14:textId="77777777" w:rsidR="00AE6710" w:rsidRDefault="00AE6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2EE29" w14:textId="77777777" w:rsidR="00AE6710" w:rsidRDefault="00AE6710">
      <w:r>
        <w:separator/>
      </w:r>
    </w:p>
  </w:footnote>
  <w:footnote w:type="continuationSeparator" w:id="0">
    <w:p w14:paraId="5B717C17" w14:textId="77777777" w:rsidR="00AE6710" w:rsidRDefault="00AE6710">
      <w:r>
        <w:continuationSeparator/>
      </w:r>
    </w:p>
  </w:footnote>
  <w:footnote w:type="continuationNotice" w:id="1">
    <w:p w14:paraId="77E21A4F" w14:textId="77777777" w:rsidR="00AE6710" w:rsidRDefault="00AE6710">
      <w:pPr>
        <w:spacing w:after="0" w:line="240" w:lineRule="auto"/>
      </w:pPr>
    </w:p>
  </w:footnote>
  <w:footnote w:id="2">
    <w:p w14:paraId="4192045C" w14:textId="6513B704" w:rsidR="00E23B28" w:rsidRPr="00183916" w:rsidRDefault="00E23B28" w:rsidP="00183916">
      <w:pPr>
        <w:pStyle w:val="FootnoteText"/>
      </w:pPr>
      <w:r>
        <w:rPr>
          <w:rStyle w:val="FootnoteReference"/>
        </w:rPr>
        <w:footnoteRef/>
      </w:r>
      <w:r>
        <w:tab/>
        <w:t>In legacy, the MDT is only meant to collect data from few selected UEs (selected by the network) only for observability purposes</w:t>
      </w:r>
      <w:r w:rsidR="00DC2456">
        <w:t>, which is very different from the use case of data collection for UE-side model training</w:t>
      </w:r>
      <w:r>
        <w:t xml:space="preserve">. </w:t>
      </w:r>
      <w:r w:rsidR="00DC2456">
        <w:br/>
      </w:r>
      <w:r>
        <w:t>RAN2 has agreed to reuse (at least to a large extent) the MDT and the RRC for the NW-side data collection (for the gNB- and OAM-centric data collection respectively). However, in the NW-side data collection, the intention is to collect data from a limited number of UEs, just in order to generate a NW-side model that is able to operate under different NW configurations, or different radio conditions. The type of UE (e.g. the vendor) from which data are collected is not relevant in the context of NW-side data collection</w:t>
      </w:r>
      <w:r w:rsidR="00706607">
        <w:t>.</w:t>
      </w:r>
      <w:r w:rsidR="00EF5400">
        <w:t xml:space="preserve"> That is instead very relevant</w:t>
      </w:r>
      <w:r w:rsidR="00706607">
        <w:t xml:space="preserve"> </w:t>
      </w:r>
      <w:r w:rsidR="00EF5400">
        <w:t>i</w:t>
      </w:r>
      <w:r>
        <w:t xml:space="preserve">n the context of UE-side data </w:t>
      </w:r>
      <w:r w:rsidR="00940CB6">
        <w:t>collection</w:t>
      </w:r>
      <w:r w:rsidR="00C264A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BE312A1"/>
    <w:multiLevelType w:val="hybridMultilevel"/>
    <w:tmpl w:val="CC0C6F6A"/>
    <w:lvl w:ilvl="0" w:tplc="1E8E6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FFFFFFFF">
      <w:start w:val="1"/>
      <w:numFmt w:val="decimal"/>
      <w:pStyle w:val="Proposal"/>
      <w:lvlText w:val="Proposal %1"/>
      <w:lvlJc w:val="left"/>
      <w:pPr>
        <w:tabs>
          <w:tab w:val="num" w:pos="1304"/>
        </w:tabs>
        <w:ind w:left="1304" w:hanging="1304"/>
      </w:pPr>
    </w:lvl>
    <w:lvl w:ilvl="1" w:tplc="FFFFFFFF">
      <w:start w:val="1"/>
      <w:numFmt w:val="bullet"/>
      <w:lvlText w:val="–"/>
      <w:lvlJc w:val="left"/>
      <w:pPr>
        <w:tabs>
          <w:tab w:val="num" w:pos="1440"/>
        </w:tabs>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4321E7"/>
    <w:multiLevelType w:val="hybridMultilevel"/>
    <w:tmpl w:val="BB8ED3F8"/>
    <w:lvl w:ilvl="0" w:tplc="1E8E6F8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78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C1A56"/>
    <w:multiLevelType w:val="hybridMultilevel"/>
    <w:tmpl w:val="07049F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4805F3"/>
    <w:multiLevelType w:val="hybridMultilevel"/>
    <w:tmpl w:val="CCB25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AE8641A"/>
    <w:multiLevelType w:val="hybridMultilevel"/>
    <w:tmpl w:val="FFBC5784"/>
    <w:lvl w:ilvl="0" w:tplc="1E8E6F8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20781292">
    <w:abstractNumId w:val="9"/>
  </w:num>
  <w:num w:numId="2" w16cid:durableId="394163831">
    <w:abstractNumId w:val="0"/>
  </w:num>
  <w:num w:numId="3" w16cid:durableId="1557155946">
    <w:abstractNumId w:val="10"/>
  </w:num>
  <w:num w:numId="4" w16cid:durableId="1499077581">
    <w:abstractNumId w:val="11"/>
  </w:num>
  <w:num w:numId="5" w16cid:durableId="1604454418">
    <w:abstractNumId w:val="15"/>
  </w:num>
  <w:num w:numId="6" w16cid:durableId="257566532">
    <w:abstractNumId w:val="3"/>
  </w:num>
  <w:num w:numId="7" w16cid:durableId="435901887">
    <w:abstractNumId w:val="4"/>
  </w:num>
  <w:num w:numId="8" w16cid:durableId="917590447">
    <w:abstractNumId w:val="1"/>
  </w:num>
  <w:num w:numId="9" w16cid:durableId="1753769855">
    <w:abstractNumId w:val="18"/>
  </w:num>
  <w:num w:numId="10" w16cid:durableId="1007633753">
    <w:abstractNumId w:val="5"/>
  </w:num>
  <w:num w:numId="11" w16cid:durableId="1806582289">
    <w:abstractNumId w:val="17"/>
  </w:num>
  <w:num w:numId="12" w16cid:durableId="37704059">
    <w:abstractNumId w:val="12"/>
  </w:num>
  <w:num w:numId="13" w16cid:durableId="129639418">
    <w:abstractNumId w:val="13"/>
  </w:num>
  <w:num w:numId="14" w16cid:durableId="278688046">
    <w:abstractNumId w:val="6"/>
  </w:num>
  <w:num w:numId="15" w16cid:durableId="1374039028">
    <w:abstractNumId w:val="7"/>
  </w:num>
  <w:num w:numId="16" w16cid:durableId="238298019">
    <w:abstractNumId w:val="14"/>
  </w:num>
  <w:num w:numId="17" w16cid:durableId="1875925041">
    <w:abstractNumId w:val="2"/>
  </w:num>
  <w:num w:numId="18" w16cid:durableId="1841430920">
    <w:abstractNumId w:val="19"/>
  </w:num>
  <w:num w:numId="19" w16cid:durableId="1710910609">
    <w:abstractNumId w:val="8"/>
  </w:num>
  <w:num w:numId="20" w16cid:durableId="282422568">
    <w:abstractNumId w:val="16"/>
  </w:num>
  <w:num w:numId="21" w16cid:durableId="840775835">
    <w:abstractNumId w:val="12"/>
    <w:lvlOverride w:ilvl="0"/>
    <w:lvlOverride w:ilvl="1"/>
    <w:lvlOverride w:ilvl="2">
      <w:startOverride w:val="1"/>
    </w:lvlOverride>
    <w:lvlOverride w:ilvl="3"/>
    <w:lvlOverride w:ilvl="4">
      <w:startOverride w:val="4"/>
    </w:lvlOverride>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9C"/>
    <w:rsid w:val="00001CE1"/>
    <w:rsid w:val="00002A37"/>
    <w:rsid w:val="000038A0"/>
    <w:rsid w:val="000041D6"/>
    <w:rsid w:val="00004293"/>
    <w:rsid w:val="000044D8"/>
    <w:rsid w:val="000053C8"/>
    <w:rsid w:val="0000564C"/>
    <w:rsid w:val="00006446"/>
    <w:rsid w:val="00006842"/>
    <w:rsid w:val="00006896"/>
    <w:rsid w:val="000077DE"/>
    <w:rsid w:val="00007CDC"/>
    <w:rsid w:val="00007DD6"/>
    <w:rsid w:val="00010FEA"/>
    <w:rsid w:val="00011B28"/>
    <w:rsid w:val="0001266A"/>
    <w:rsid w:val="00012823"/>
    <w:rsid w:val="00015A38"/>
    <w:rsid w:val="00015D15"/>
    <w:rsid w:val="00018442"/>
    <w:rsid w:val="000212E3"/>
    <w:rsid w:val="00023075"/>
    <w:rsid w:val="00024414"/>
    <w:rsid w:val="00024B06"/>
    <w:rsid w:val="0002564D"/>
    <w:rsid w:val="0002566B"/>
    <w:rsid w:val="00025ECA"/>
    <w:rsid w:val="0002616D"/>
    <w:rsid w:val="00026558"/>
    <w:rsid w:val="000320C8"/>
    <w:rsid w:val="000325B8"/>
    <w:rsid w:val="00034B7E"/>
    <w:rsid w:val="00034C15"/>
    <w:rsid w:val="00035905"/>
    <w:rsid w:val="00036BA1"/>
    <w:rsid w:val="00040424"/>
    <w:rsid w:val="00040B20"/>
    <w:rsid w:val="000412D2"/>
    <w:rsid w:val="00041DAB"/>
    <w:rsid w:val="000422E2"/>
    <w:rsid w:val="0004249D"/>
    <w:rsid w:val="00042F22"/>
    <w:rsid w:val="000430A3"/>
    <w:rsid w:val="00043736"/>
    <w:rsid w:val="000441D0"/>
    <w:rsid w:val="000444EF"/>
    <w:rsid w:val="0004458D"/>
    <w:rsid w:val="00044C37"/>
    <w:rsid w:val="00044FB9"/>
    <w:rsid w:val="0004522D"/>
    <w:rsid w:val="00046D09"/>
    <w:rsid w:val="00047729"/>
    <w:rsid w:val="00047C04"/>
    <w:rsid w:val="00050C11"/>
    <w:rsid w:val="00052014"/>
    <w:rsid w:val="00052A07"/>
    <w:rsid w:val="00052D8F"/>
    <w:rsid w:val="000534E3"/>
    <w:rsid w:val="00055EB5"/>
    <w:rsid w:val="0005606A"/>
    <w:rsid w:val="00056079"/>
    <w:rsid w:val="00056F5C"/>
    <w:rsid w:val="00057117"/>
    <w:rsid w:val="00057FF1"/>
    <w:rsid w:val="00060409"/>
    <w:rsid w:val="000616E7"/>
    <w:rsid w:val="00062C7A"/>
    <w:rsid w:val="00062F66"/>
    <w:rsid w:val="0006487E"/>
    <w:rsid w:val="00064DBF"/>
    <w:rsid w:val="00065E1A"/>
    <w:rsid w:val="00066E92"/>
    <w:rsid w:val="00067064"/>
    <w:rsid w:val="000670AF"/>
    <w:rsid w:val="00067B1A"/>
    <w:rsid w:val="000709F4"/>
    <w:rsid w:val="0007118D"/>
    <w:rsid w:val="0007128B"/>
    <w:rsid w:val="00072098"/>
    <w:rsid w:val="0007254C"/>
    <w:rsid w:val="0007286D"/>
    <w:rsid w:val="00073609"/>
    <w:rsid w:val="00073FBF"/>
    <w:rsid w:val="00074077"/>
    <w:rsid w:val="00075954"/>
    <w:rsid w:val="00077297"/>
    <w:rsid w:val="00077AF0"/>
    <w:rsid w:val="00077E5F"/>
    <w:rsid w:val="0008036A"/>
    <w:rsid w:val="00080E38"/>
    <w:rsid w:val="00081AE6"/>
    <w:rsid w:val="00082564"/>
    <w:rsid w:val="00082C34"/>
    <w:rsid w:val="00082EE8"/>
    <w:rsid w:val="0008392E"/>
    <w:rsid w:val="00083A22"/>
    <w:rsid w:val="000855EB"/>
    <w:rsid w:val="00085AA7"/>
    <w:rsid w:val="00085B52"/>
    <w:rsid w:val="00085BE8"/>
    <w:rsid w:val="00085F34"/>
    <w:rsid w:val="000866F2"/>
    <w:rsid w:val="00086BE2"/>
    <w:rsid w:val="00087094"/>
    <w:rsid w:val="00087F3D"/>
    <w:rsid w:val="0009009F"/>
    <w:rsid w:val="00091557"/>
    <w:rsid w:val="0009242D"/>
    <w:rsid w:val="000924C1"/>
    <w:rsid w:val="000924F0"/>
    <w:rsid w:val="00093474"/>
    <w:rsid w:val="0009390D"/>
    <w:rsid w:val="000941EA"/>
    <w:rsid w:val="00094A5E"/>
    <w:rsid w:val="0009510F"/>
    <w:rsid w:val="00096828"/>
    <w:rsid w:val="0009747C"/>
    <w:rsid w:val="000A019A"/>
    <w:rsid w:val="000A1B7B"/>
    <w:rsid w:val="000A1EA9"/>
    <w:rsid w:val="000A3049"/>
    <w:rsid w:val="000A56F2"/>
    <w:rsid w:val="000A5964"/>
    <w:rsid w:val="000A5A29"/>
    <w:rsid w:val="000B1308"/>
    <w:rsid w:val="000B1684"/>
    <w:rsid w:val="000B1CB6"/>
    <w:rsid w:val="000B224B"/>
    <w:rsid w:val="000B2719"/>
    <w:rsid w:val="000B3A8F"/>
    <w:rsid w:val="000B3C03"/>
    <w:rsid w:val="000B48C7"/>
    <w:rsid w:val="000B4AB9"/>
    <w:rsid w:val="000B4E9D"/>
    <w:rsid w:val="000B4F4A"/>
    <w:rsid w:val="000B58C3"/>
    <w:rsid w:val="000B61E9"/>
    <w:rsid w:val="000B7A7C"/>
    <w:rsid w:val="000C0720"/>
    <w:rsid w:val="000C1253"/>
    <w:rsid w:val="000C165A"/>
    <w:rsid w:val="000C2E19"/>
    <w:rsid w:val="000C3D92"/>
    <w:rsid w:val="000C547F"/>
    <w:rsid w:val="000C5688"/>
    <w:rsid w:val="000C66EB"/>
    <w:rsid w:val="000C67FE"/>
    <w:rsid w:val="000C7FCA"/>
    <w:rsid w:val="000D0D07"/>
    <w:rsid w:val="000D0E7C"/>
    <w:rsid w:val="000D1C59"/>
    <w:rsid w:val="000D23D9"/>
    <w:rsid w:val="000D29BB"/>
    <w:rsid w:val="000D2C9B"/>
    <w:rsid w:val="000D4135"/>
    <w:rsid w:val="000D41FE"/>
    <w:rsid w:val="000D4797"/>
    <w:rsid w:val="000D4A89"/>
    <w:rsid w:val="000D61BD"/>
    <w:rsid w:val="000E0527"/>
    <w:rsid w:val="000E0D2C"/>
    <w:rsid w:val="000E128D"/>
    <w:rsid w:val="000E1541"/>
    <w:rsid w:val="000E1DEF"/>
    <w:rsid w:val="000E1E92"/>
    <w:rsid w:val="000E3AEE"/>
    <w:rsid w:val="000E4566"/>
    <w:rsid w:val="000E4933"/>
    <w:rsid w:val="000E4EF9"/>
    <w:rsid w:val="000E5DB2"/>
    <w:rsid w:val="000F06D6"/>
    <w:rsid w:val="000F0EB1"/>
    <w:rsid w:val="000F1106"/>
    <w:rsid w:val="000F2886"/>
    <w:rsid w:val="000F2AC0"/>
    <w:rsid w:val="000F3BE9"/>
    <w:rsid w:val="000F3F6C"/>
    <w:rsid w:val="000F4719"/>
    <w:rsid w:val="000F5BDE"/>
    <w:rsid w:val="000F6DF3"/>
    <w:rsid w:val="000F73B3"/>
    <w:rsid w:val="001005FF"/>
    <w:rsid w:val="00100E1B"/>
    <w:rsid w:val="00101FEB"/>
    <w:rsid w:val="00102E3D"/>
    <w:rsid w:val="0010342B"/>
    <w:rsid w:val="00103595"/>
    <w:rsid w:val="001039D7"/>
    <w:rsid w:val="00103A6C"/>
    <w:rsid w:val="00104516"/>
    <w:rsid w:val="00104F19"/>
    <w:rsid w:val="00105A93"/>
    <w:rsid w:val="001062FB"/>
    <w:rsid w:val="00106372"/>
    <w:rsid w:val="001063E6"/>
    <w:rsid w:val="001071A7"/>
    <w:rsid w:val="00107614"/>
    <w:rsid w:val="00110577"/>
    <w:rsid w:val="00110690"/>
    <w:rsid w:val="00110C45"/>
    <w:rsid w:val="00111443"/>
    <w:rsid w:val="00111DAE"/>
    <w:rsid w:val="00113AE0"/>
    <w:rsid w:val="00113CF4"/>
    <w:rsid w:val="00114341"/>
    <w:rsid w:val="00114AA8"/>
    <w:rsid w:val="00114B1F"/>
    <w:rsid w:val="001153EA"/>
    <w:rsid w:val="00115643"/>
    <w:rsid w:val="00115977"/>
    <w:rsid w:val="00115C41"/>
    <w:rsid w:val="00116765"/>
    <w:rsid w:val="00116B5F"/>
    <w:rsid w:val="00116C52"/>
    <w:rsid w:val="001219F5"/>
    <w:rsid w:val="00121A20"/>
    <w:rsid w:val="00121E99"/>
    <w:rsid w:val="0012264D"/>
    <w:rsid w:val="0012377F"/>
    <w:rsid w:val="00123C2F"/>
    <w:rsid w:val="00124314"/>
    <w:rsid w:val="00124ED2"/>
    <w:rsid w:val="00124FD1"/>
    <w:rsid w:val="0012551B"/>
    <w:rsid w:val="00126B4A"/>
    <w:rsid w:val="00126FF8"/>
    <w:rsid w:val="0013157B"/>
    <w:rsid w:val="00132FA5"/>
    <w:rsid w:val="00132FD0"/>
    <w:rsid w:val="001344C0"/>
    <w:rsid w:val="001346FA"/>
    <w:rsid w:val="00135252"/>
    <w:rsid w:val="001353DF"/>
    <w:rsid w:val="00136E65"/>
    <w:rsid w:val="00137AB5"/>
    <w:rsid w:val="00137F0B"/>
    <w:rsid w:val="00140CBB"/>
    <w:rsid w:val="001418A1"/>
    <w:rsid w:val="00143394"/>
    <w:rsid w:val="00143479"/>
    <w:rsid w:val="001446C3"/>
    <w:rsid w:val="0014486F"/>
    <w:rsid w:val="00144FD4"/>
    <w:rsid w:val="00145441"/>
    <w:rsid w:val="0014567A"/>
    <w:rsid w:val="001464DD"/>
    <w:rsid w:val="001467EE"/>
    <w:rsid w:val="00146C43"/>
    <w:rsid w:val="001475A7"/>
    <w:rsid w:val="00150A74"/>
    <w:rsid w:val="00151E23"/>
    <w:rsid w:val="00152463"/>
    <w:rsid w:val="001526E0"/>
    <w:rsid w:val="001534EA"/>
    <w:rsid w:val="001536CC"/>
    <w:rsid w:val="0015410B"/>
    <w:rsid w:val="001549E6"/>
    <w:rsid w:val="00155066"/>
    <w:rsid w:val="001551B5"/>
    <w:rsid w:val="001564BB"/>
    <w:rsid w:val="00157588"/>
    <w:rsid w:val="00160A2A"/>
    <w:rsid w:val="00162300"/>
    <w:rsid w:val="00163A3C"/>
    <w:rsid w:val="00164376"/>
    <w:rsid w:val="00164B4C"/>
    <w:rsid w:val="001659C0"/>
    <w:rsid w:val="001659C1"/>
    <w:rsid w:val="001660FB"/>
    <w:rsid w:val="00166BAC"/>
    <w:rsid w:val="0016780D"/>
    <w:rsid w:val="001711D6"/>
    <w:rsid w:val="001727FA"/>
    <w:rsid w:val="00172A52"/>
    <w:rsid w:val="001731F8"/>
    <w:rsid w:val="00173451"/>
    <w:rsid w:val="00173A8E"/>
    <w:rsid w:val="00173AC6"/>
    <w:rsid w:val="00174098"/>
    <w:rsid w:val="0017502C"/>
    <w:rsid w:val="00175C7A"/>
    <w:rsid w:val="00175F18"/>
    <w:rsid w:val="001764BB"/>
    <w:rsid w:val="00177C7E"/>
    <w:rsid w:val="00177D00"/>
    <w:rsid w:val="0018143F"/>
    <w:rsid w:val="0018164C"/>
    <w:rsid w:val="001819DD"/>
    <w:rsid w:val="00181C27"/>
    <w:rsid w:val="00181FF8"/>
    <w:rsid w:val="001832DB"/>
    <w:rsid w:val="001838AB"/>
    <w:rsid w:val="00183916"/>
    <w:rsid w:val="00185951"/>
    <w:rsid w:val="0018598D"/>
    <w:rsid w:val="00185CD5"/>
    <w:rsid w:val="0018702E"/>
    <w:rsid w:val="001874BC"/>
    <w:rsid w:val="00190720"/>
    <w:rsid w:val="00190AC1"/>
    <w:rsid w:val="00192990"/>
    <w:rsid w:val="0019341A"/>
    <w:rsid w:val="001942D5"/>
    <w:rsid w:val="00194EA6"/>
    <w:rsid w:val="0019602A"/>
    <w:rsid w:val="0019784D"/>
    <w:rsid w:val="00197DF9"/>
    <w:rsid w:val="001A0E50"/>
    <w:rsid w:val="001A1987"/>
    <w:rsid w:val="001A23A6"/>
    <w:rsid w:val="001A2564"/>
    <w:rsid w:val="001A25B6"/>
    <w:rsid w:val="001A2AC1"/>
    <w:rsid w:val="001A2DAE"/>
    <w:rsid w:val="001A32E9"/>
    <w:rsid w:val="001A3704"/>
    <w:rsid w:val="001A4105"/>
    <w:rsid w:val="001A45F8"/>
    <w:rsid w:val="001A4CB3"/>
    <w:rsid w:val="001A5EDF"/>
    <w:rsid w:val="001A6173"/>
    <w:rsid w:val="001A6A34"/>
    <w:rsid w:val="001A6CBA"/>
    <w:rsid w:val="001A6D27"/>
    <w:rsid w:val="001A6ECA"/>
    <w:rsid w:val="001A7157"/>
    <w:rsid w:val="001B068A"/>
    <w:rsid w:val="001B094E"/>
    <w:rsid w:val="001B09E4"/>
    <w:rsid w:val="001B0D97"/>
    <w:rsid w:val="001B0E8F"/>
    <w:rsid w:val="001B17BC"/>
    <w:rsid w:val="001B1BD6"/>
    <w:rsid w:val="001B377B"/>
    <w:rsid w:val="001B49F9"/>
    <w:rsid w:val="001B5A5D"/>
    <w:rsid w:val="001B6593"/>
    <w:rsid w:val="001B7123"/>
    <w:rsid w:val="001B784D"/>
    <w:rsid w:val="001B7863"/>
    <w:rsid w:val="001B7DC7"/>
    <w:rsid w:val="001B7EC2"/>
    <w:rsid w:val="001C0126"/>
    <w:rsid w:val="001C0617"/>
    <w:rsid w:val="001C14D2"/>
    <w:rsid w:val="001C18CB"/>
    <w:rsid w:val="001C1CE5"/>
    <w:rsid w:val="001C3136"/>
    <w:rsid w:val="001C36D1"/>
    <w:rsid w:val="001C3D2A"/>
    <w:rsid w:val="001C477A"/>
    <w:rsid w:val="001C4C84"/>
    <w:rsid w:val="001C4D5F"/>
    <w:rsid w:val="001C51AD"/>
    <w:rsid w:val="001C56E7"/>
    <w:rsid w:val="001C5C1B"/>
    <w:rsid w:val="001C721F"/>
    <w:rsid w:val="001C7C76"/>
    <w:rsid w:val="001D0FDC"/>
    <w:rsid w:val="001D1674"/>
    <w:rsid w:val="001D2205"/>
    <w:rsid w:val="001D2DD2"/>
    <w:rsid w:val="001D45B2"/>
    <w:rsid w:val="001D4690"/>
    <w:rsid w:val="001D51BA"/>
    <w:rsid w:val="001D53E7"/>
    <w:rsid w:val="001D6342"/>
    <w:rsid w:val="001D635E"/>
    <w:rsid w:val="001D6D53"/>
    <w:rsid w:val="001D73E1"/>
    <w:rsid w:val="001E12A1"/>
    <w:rsid w:val="001E16EE"/>
    <w:rsid w:val="001E1AF5"/>
    <w:rsid w:val="001E1DD1"/>
    <w:rsid w:val="001E2614"/>
    <w:rsid w:val="001E303D"/>
    <w:rsid w:val="001E3BF1"/>
    <w:rsid w:val="001E43DB"/>
    <w:rsid w:val="001E58E2"/>
    <w:rsid w:val="001E5B50"/>
    <w:rsid w:val="001E66DE"/>
    <w:rsid w:val="001E7AED"/>
    <w:rsid w:val="001E7CAE"/>
    <w:rsid w:val="001F1B69"/>
    <w:rsid w:val="001F3916"/>
    <w:rsid w:val="001F54C5"/>
    <w:rsid w:val="001F5C80"/>
    <w:rsid w:val="001F6627"/>
    <w:rsid w:val="001F662C"/>
    <w:rsid w:val="001F7074"/>
    <w:rsid w:val="001F70E0"/>
    <w:rsid w:val="001F7D22"/>
    <w:rsid w:val="00200490"/>
    <w:rsid w:val="00200804"/>
    <w:rsid w:val="00200CCF"/>
    <w:rsid w:val="00201F3A"/>
    <w:rsid w:val="0020310E"/>
    <w:rsid w:val="00203143"/>
    <w:rsid w:val="002032D1"/>
    <w:rsid w:val="0020341E"/>
    <w:rsid w:val="00203F96"/>
    <w:rsid w:val="00204A26"/>
    <w:rsid w:val="00204DC4"/>
    <w:rsid w:val="0020500C"/>
    <w:rsid w:val="002069B2"/>
    <w:rsid w:val="00206D86"/>
    <w:rsid w:val="002074F7"/>
    <w:rsid w:val="00207BB2"/>
    <w:rsid w:val="00207E1D"/>
    <w:rsid w:val="00207FA3"/>
    <w:rsid w:val="00210450"/>
    <w:rsid w:val="00210656"/>
    <w:rsid w:val="00210800"/>
    <w:rsid w:val="00210F4A"/>
    <w:rsid w:val="002114DA"/>
    <w:rsid w:val="002119BF"/>
    <w:rsid w:val="00211A15"/>
    <w:rsid w:val="00212779"/>
    <w:rsid w:val="0021352A"/>
    <w:rsid w:val="002141C7"/>
    <w:rsid w:val="0021438A"/>
    <w:rsid w:val="00214586"/>
    <w:rsid w:val="00214DA8"/>
    <w:rsid w:val="00215423"/>
    <w:rsid w:val="002158FA"/>
    <w:rsid w:val="00215F50"/>
    <w:rsid w:val="00216A11"/>
    <w:rsid w:val="00217462"/>
    <w:rsid w:val="00220600"/>
    <w:rsid w:val="00220775"/>
    <w:rsid w:val="002214E8"/>
    <w:rsid w:val="002220AA"/>
    <w:rsid w:val="002224DB"/>
    <w:rsid w:val="00222E82"/>
    <w:rsid w:val="002237AC"/>
    <w:rsid w:val="00223FCB"/>
    <w:rsid w:val="0022454A"/>
    <w:rsid w:val="0022473C"/>
    <w:rsid w:val="002250B1"/>
    <w:rsid w:val="002252C3"/>
    <w:rsid w:val="00225C54"/>
    <w:rsid w:val="00226775"/>
    <w:rsid w:val="00226A27"/>
    <w:rsid w:val="00230765"/>
    <w:rsid w:val="00230D18"/>
    <w:rsid w:val="002319E4"/>
    <w:rsid w:val="0023308D"/>
    <w:rsid w:val="002337F8"/>
    <w:rsid w:val="00235632"/>
    <w:rsid w:val="00235731"/>
    <w:rsid w:val="00235872"/>
    <w:rsid w:val="00235F8E"/>
    <w:rsid w:val="00236560"/>
    <w:rsid w:val="00236871"/>
    <w:rsid w:val="002378E3"/>
    <w:rsid w:val="00237A0B"/>
    <w:rsid w:val="00240D0E"/>
    <w:rsid w:val="00241559"/>
    <w:rsid w:val="002435B3"/>
    <w:rsid w:val="00244B52"/>
    <w:rsid w:val="00245311"/>
    <w:rsid w:val="002458EB"/>
    <w:rsid w:val="0024627D"/>
    <w:rsid w:val="002500C8"/>
    <w:rsid w:val="002503E2"/>
    <w:rsid w:val="0025147E"/>
    <w:rsid w:val="00251B63"/>
    <w:rsid w:val="00251C8E"/>
    <w:rsid w:val="00251D3E"/>
    <w:rsid w:val="002533AB"/>
    <w:rsid w:val="00254175"/>
    <w:rsid w:val="0025460D"/>
    <w:rsid w:val="00255E52"/>
    <w:rsid w:val="002560C8"/>
    <w:rsid w:val="00256E23"/>
    <w:rsid w:val="00257543"/>
    <w:rsid w:val="0025756E"/>
    <w:rsid w:val="002617E7"/>
    <w:rsid w:val="00262027"/>
    <w:rsid w:val="00263C0B"/>
    <w:rsid w:val="00263D99"/>
    <w:rsid w:val="00263E93"/>
    <w:rsid w:val="00263F61"/>
    <w:rsid w:val="00264228"/>
    <w:rsid w:val="00264261"/>
    <w:rsid w:val="00264334"/>
    <w:rsid w:val="0026473E"/>
    <w:rsid w:val="002650BA"/>
    <w:rsid w:val="0026553B"/>
    <w:rsid w:val="00265A4F"/>
    <w:rsid w:val="00266214"/>
    <w:rsid w:val="00267726"/>
    <w:rsid w:val="00267C83"/>
    <w:rsid w:val="00270BE7"/>
    <w:rsid w:val="0027144F"/>
    <w:rsid w:val="00271813"/>
    <w:rsid w:val="00271F3A"/>
    <w:rsid w:val="00272DCA"/>
    <w:rsid w:val="00273278"/>
    <w:rsid w:val="0027369D"/>
    <w:rsid w:val="002737F4"/>
    <w:rsid w:val="00276384"/>
    <w:rsid w:val="002766F1"/>
    <w:rsid w:val="00276A23"/>
    <w:rsid w:val="00276F72"/>
    <w:rsid w:val="00277016"/>
    <w:rsid w:val="002805F5"/>
    <w:rsid w:val="00280751"/>
    <w:rsid w:val="002808B9"/>
    <w:rsid w:val="00280DE9"/>
    <w:rsid w:val="00281162"/>
    <w:rsid w:val="0028280A"/>
    <w:rsid w:val="00283241"/>
    <w:rsid w:val="00283598"/>
    <w:rsid w:val="00283730"/>
    <w:rsid w:val="002838C9"/>
    <w:rsid w:val="00283E26"/>
    <w:rsid w:val="00284B59"/>
    <w:rsid w:val="0028641D"/>
    <w:rsid w:val="00286ACD"/>
    <w:rsid w:val="00286DB7"/>
    <w:rsid w:val="00287838"/>
    <w:rsid w:val="00287A2A"/>
    <w:rsid w:val="00290308"/>
    <w:rsid w:val="002907B5"/>
    <w:rsid w:val="00291121"/>
    <w:rsid w:val="0029262A"/>
    <w:rsid w:val="002927CE"/>
    <w:rsid w:val="00292EB7"/>
    <w:rsid w:val="00295AA4"/>
    <w:rsid w:val="00296227"/>
    <w:rsid w:val="002963E8"/>
    <w:rsid w:val="00296F44"/>
    <w:rsid w:val="0029777D"/>
    <w:rsid w:val="002A0004"/>
    <w:rsid w:val="002A045C"/>
    <w:rsid w:val="002A055E"/>
    <w:rsid w:val="002A09C7"/>
    <w:rsid w:val="002A0D13"/>
    <w:rsid w:val="002A0E2C"/>
    <w:rsid w:val="002A1D4E"/>
    <w:rsid w:val="002A2869"/>
    <w:rsid w:val="002A3D67"/>
    <w:rsid w:val="002A4FBE"/>
    <w:rsid w:val="002A578E"/>
    <w:rsid w:val="002A6524"/>
    <w:rsid w:val="002A6CA4"/>
    <w:rsid w:val="002B2124"/>
    <w:rsid w:val="002B24D6"/>
    <w:rsid w:val="002B3BE3"/>
    <w:rsid w:val="002B4B8D"/>
    <w:rsid w:val="002B4F53"/>
    <w:rsid w:val="002B5995"/>
    <w:rsid w:val="002C11ED"/>
    <w:rsid w:val="002C2FF1"/>
    <w:rsid w:val="002C3172"/>
    <w:rsid w:val="002C3351"/>
    <w:rsid w:val="002C3B51"/>
    <w:rsid w:val="002C41E6"/>
    <w:rsid w:val="002C5D74"/>
    <w:rsid w:val="002D071A"/>
    <w:rsid w:val="002D10CD"/>
    <w:rsid w:val="002D11FA"/>
    <w:rsid w:val="002D14BA"/>
    <w:rsid w:val="002D2ABB"/>
    <w:rsid w:val="002D34B2"/>
    <w:rsid w:val="002D36EE"/>
    <w:rsid w:val="002D36F7"/>
    <w:rsid w:val="002D3BCB"/>
    <w:rsid w:val="002D48B0"/>
    <w:rsid w:val="002D49B6"/>
    <w:rsid w:val="002D5B37"/>
    <w:rsid w:val="002D6766"/>
    <w:rsid w:val="002D6B6C"/>
    <w:rsid w:val="002D7637"/>
    <w:rsid w:val="002D7878"/>
    <w:rsid w:val="002E07E9"/>
    <w:rsid w:val="002E104B"/>
    <w:rsid w:val="002E17F2"/>
    <w:rsid w:val="002E1DEA"/>
    <w:rsid w:val="002E2BD3"/>
    <w:rsid w:val="002E32DE"/>
    <w:rsid w:val="002E3A95"/>
    <w:rsid w:val="002E4411"/>
    <w:rsid w:val="002E5C7E"/>
    <w:rsid w:val="002E65DC"/>
    <w:rsid w:val="002E7CAE"/>
    <w:rsid w:val="002F0920"/>
    <w:rsid w:val="002F0B72"/>
    <w:rsid w:val="002F13E4"/>
    <w:rsid w:val="002F1DFC"/>
    <w:rsid w:val="002F2771"/>
    <w:rsid w:val="002F37A9"/>
    <w:rsid w:val="002F38A8"/>
    <w:rsid w:val="002F45F2"/>
    <w:rsid w:val="002F55D3"/>
    <w:rsid w:val="002F720D"/>
    <w:rsid w:val="002F79D4"/>
    <w:rsid w:val="002F7FF3"/>
    <w:rsid w:val="003000EE"/>
    <w:rsid w:val="00300182"/>
    <w:rsid w:val="00300BD0"/>
    <w:rsid w:val="00301B52"/>
    <w:rsid w:val="00301CE6"/>
    <w:rsid w:val="0030256B"/>
    <w:rsid w:val="003032DD"/>
    <w:rsid w:val="00303E20"/>
    <w:rsid w:val="00304E8E"/>
    <w:rsid w:val="00304FC4"/>
    <w:rsid w:val="0030501F"/>
    <w:rsid w:val="0030545D"/>
    <w:rsid w:val="00305E24"/>
    <w:rsid w:val="0030676F"/>
    <w:rsid w:val="00306EB3"/>
    <w:rsid w:val="00307BA1"/>
    <w:rsid w:val="00310085"/>
    <w:rsid w:val="00310F04"/>
    <w:rsid w:val="00311702"/>
    <w:rsid w:val="00311E82"/>
    <w:rsid w:val="00313078"/>
    <w:rsid w:val="00313FD6"/>
    <w:rsid w:val="003143BD"/>
    <w:rsid w:val="00314B2F"/>
    <w:rsid w:val="00315363"/>
    <w:rsid w:val="00317542"/>
    <w:rsid w:val="003203ED"/>
    <w:rsid w:val="0032061B"/>
    <w:rsid w:val="003215FC"/>
    <w:rsid w:val="0032239F"/>
    <w:rsid w:val="00322C9F"/>
    <w:rsid w:val="00323885"/>
    <w:rsid w:val="00324D23"/>
    <w:rsid w:val="003265E2"/>
    <w:rsid w:val="0032666E"/>
    <w:rsid w:val="00327375"/>
    <w:rsid w:val="00327F17"/>
    <w:rsid w:val="00331751"/>
    <w:rsid w:val="003326D6"/>
    <w:rsid w:val="003328D9"/>
    <w:rsid w:val="00334579"/>
    <w:rsid w:val="00334582"/>
    <w:rsid w:val="00334B05"/>
    <w:rsid w:val="00334FCC"/>
    <w:rsid w:val="003350CD"/>
    <w:rsid w:val="00335858"/>
    <w:rsid w:val="0033601D"/>
    <w:rsid w:val="00336BDA"/>
    <w:rsid w:val="00336BE6"/>
    <w:rsid w:val="00337A1F"/>
    <w:rsid w:val="00337EA3"/>
    <w:rsid w:val="00337EFA"/>
    <w:rsid w:val="00342BD7"/>
    <w:rsid w:val="00342CC1"/>
    <w:rsid w:val="00342EAE"/>
    <w:rsid w:val="00343F8D"/>
    <w:rsid w:val="00345127"/>
    <w:rsid w:val="003459CF"/>
    <w:rsid w:val="00346DB5"/>
    <w:rsid w:val="00346DEF"/>
    <w:rsid w:val="00346E54"/>
    <w:rsid w:val="00346E78"/>
    <w:rsid w:val="00346FDE"/>
    <w:rsid w:val="003477B1"/>
    <w:rsid w:val="00347C17"/>
    <w:rsid w:val="003510AA"/>
    <w:rsid w:val="00353224"/>
    <w:rsid w:val="00353830"/>
    <w:rsid w:val="00353E5E"/>
    <w:rsid w:val="003549C4"/>
    <w:rsid w:val="00356780"/>
    <w:rsid w:val="00357380"/>
    <w:rsid w:val="00357B74"/>
    <w:rsid w:val="00357F4D"/>
    <w:rsid w:val="00360238"/>
    <w:rsid w:val="003602D9"/>
    <w:rsid w:val="003604CE"/>
    <w:rsid w:val="00362E11"/>
    <w:rsid w:val="00363956"/>
    <w:rsid w:val="00364BE2"/>
    <w:rsid w:val="00365AA2"/>
    <w:rsid w:val="00365D14"/>
    <w:rsid w:val="003665B8"/>
    <w:rsid w:val="003701C4"/>
    <w:rsid w:val="00370684"/>
    <w:rsid w:val="00370E47"/>
    <w:rsid w:val="003725D3"/>
    <w:rsid w:val="00372AE4"/>
    <w:rsid w:val="003731BE"/>
    <w:rsid w:val="003740E4"/>
    <w:rsid w:val="003742AC"/>
    <w:rsid w:val="00374D1A"/>
    <w:rsid w:val="00377CE1"/>
    <w:rsid w:val="00384073"/>
    <w:rsid w:val="0038461C"/>
    <w:rsid w:val="00385BF0"/>
    <w:rsid w:val="003901C5"/>
    <w:rsid w:val="003907DF"/>
    <w:rsid w:val="00391DC1"/>
    <w:rsid w:val="00392E0A"/>
    <w:rsid w:val="00393172"/>
    <w:rsid w:val="003939FF"/>
    <w:rsid w:val="003944A4"/>
    <w:rsid w:val="003970F3"/>
    <w:rsid w:val="00397223"/>
    <w:rsid w:val="00397FC6"/>
    <w:rsid w:val="003A0C9B"/>
    <w:rsid w:val="003A1405"/>
    <w:rsid w:val="003A2223"/>
    <w:rsid w:val="003A2A0F"/>
    <w:rsid w:val="003A2D44"/>
    <w:rsid w:val="003A2F46"/>
    <w:rsid w:val="003A3882"/>
    <w:rsid w:val="003A45A1"/>
    <w:rsid w:val="003A5ACD"/>
    <w:rsid w:val="003A5B0A"/>
    <w:rsid w:val="003A5FAE"/>
    <w:rsid w:val="003A6BAC"/>
    <w:rsid w:val="003A6E84"/>
    <w:rsid w:val="003A6F08"/>
    <w:rsid w:val="003A70A4"/>
    <w:rsid w:val="003A752A"/>
    <w:rsid w:val="003A7EF3"/>
    <w:rsid w:val="003B03A4"/>
    <w:rsid w:val="003B0588"/>
    <w:rsid w:val="003B0CBD"/>
    <w:rsid w:val="003B159C"/>
    <w:rsid w:val="003B369F"/>
    <w:rsid w:val="003B36A3"/>
    <w:rsid w:val="003B49EC"/>
    <w:rsid w:val="003B62CF"/>
    <w:rsid w:val="003B64BB"/>
    <w:rsid w:val="003B64E2"/>
    <w:rsid w:val="003B7FE5"/>
    <w:rsid w:val="003C03CA"/>
    <w:rsid w:val="003C0DCB"/>
    <w:rsid w:val="003C105E"/>
    <w:rsid w:val="003C11C8"/>
    <w:rsid w:val="003C11D4"/>
    <w:rsid w:val="003C169C"/>
    <w:rsid w:val="003C1AC1"/>
    <w:rsid w:val="003C2702"/>
    <w:rsid w:val="003C2AEC"/>
    <w:rsid w:val="003C3261"/>
    <w:rsid w:val="003C338F"/>
    <w:rsid w:val="003C3D22"/>
    <w:rsid w:val="003C61A1"/>
    <w:rsid w:val="003C6298"/>
    <w:rsid w:val="003C66A5"/>
    <w:rsid w:val="003C6828"/>
    <w:rsid w:val="003C6E1C"/>
    <w:rsid w:val="003C73CE"/>
    <w:rsid w:val="003C7806"/>
    <w:rsid w:val="003C7BB1"/>
    <w:rsid w:val="003D0314"/>
    <w:rsid w:val="003D109F"/>
    <w:rsid w:val="003D1994"/>
    <w:rsid w:val="003D2478"/>
    <w:rsid w:val="003D3266"/>
    <w:rsid w:val="003D3C45"/>
    <w:rsid w:val="003D3E0E"/>
    <w:rsid w:val="003D478F"/>
    <w:rsid w:val="003D4924"/>
    <w:rsid w:val="003D4D50"/>
    <w:rsid w:val="003D5B1F"/>
    <w:rsid w:val="003D6806"/>
    <w:rsid w:val="003D77F1"/>
    <w:rsid w:val="003E15FA"/>
    <w:rsid w:val="003E1AA6"/>
    <w:rsid w:val="003E41D8"/>
    <w:rsid w:val="003E4E12"/>
    <w:rsid w:val="003E55E4"/>
    <w:rsid w:val="003E5B3E"/>
    <w:rsid w:val="003E5B7C"/>
    <w:rsid w:val="003E6D8D"/>
    <w:rsid w:val="003E6F02"/>
    <w:rsid w:val="003E6F61"/>
    <w:rsid w:val="003E6FE1"/>
    <w:rsid w:val="003E72B1"/>
    <w:rsid w:val="003E74E3"/>
    <w:rsid w:val="003F0298"/>
    <w:rsid w:val="003F05C7"/>
    <w:rsid w:val="003F1246"/>
    <w:rsid w:val="003F24E9"/>
    <w:rsid w:val="003F28A0"/>
    <w:rsid w:val="003F2CD4"/>
    <w:rsid w:val="003F2E4C"/>
    <w:rsid w:val="003F3994"/>
    <w:rsid w:val="003F4767"/>
    <w:rsid w:val="003F6239"/>
    <w:rsid w:val="003F6BBE"/>
    <w:rsid w:val="004000E8"/>
    <w:rsid w:val="00401520"/>
    <w:rsid w:val="00401665"/>
    <w:rsid w:val="00402E2B"/>
    <w:rsid w:val="00402FAE"/>
    <w:rsid w:val="004038CE"/>
    <w:rsid w:val="00403CAC"/>
    <w:rsid w:val="0040512B"/>
    <w:rsid w:val="00405346"/>
    <w:rsid w:val="00405CA5"/>
    <w:rsid w:val="00405EFB"/>
    <w:rsid w:val="00407CD3"/>
    <w:rsid w:val="00407FE7"/>
    <w:rsid w:val="00410134"/>
    <w:rsid w:val="00410978"/>
    <w:rsid w:val="00410B72"/>
    <w:rsid w:val="00410DF4"/>
    <w:rsid w:val="00410F18"/>
    <w:rsid w:val="00411358"/>
    <w:rsid w:val="0041263E"/>
    <w:rsid w:val="004135F1"/>
    <w:rsid w:val="00413A1F"/>
    <w:rsid w:val="00413AAC"/>
    <w:rsid w:val="00413CE6"/>
    <w:rsid w:val="00413E92"/>
    <w:rsid w:val="004140AC"/>
    <w:rsid w:val="00414A86"/>
    <w:rsid w:val="00415313"/>
    <w:rsid w:val="00415ABA"/>
    <w:rsid w:val="004165F8"/>
    <w:rsid w:val="0041709E"/>
    <w:rsid w:val="004202D8"/>
    <w:rsid w:val="00421105"/>
    <w:rsid w:val="0042188C"/>
    <w:rsid w:val="00422380"/>
    <w:rsid w:val="00422AA4"/>
    <w:rsid w:val="00422C0A"/>
    <w:rsid w:val="0042361C"/>
    <w:rsid w:val="00423EFC"/>
    <w:rsid w:val="0042417E"/>
    <w:rsid w:val="004242F4"/>
    <w:rsid w:val="00425049"/>
    <w:rsid w:val="004256A1"/>
    <w:rsid w:val="00425D27"/>
    <w:rsid w:val="00425FFF"/>
    <w:rsid w:val="00426257"/>
    <w:rsid w:val="004267A4"/>
    <w:rsid w:val="004267B7"/>
    <w:rsid w:val="00426EB3"/>
    <w:rsid w:val="00427248"/>
    <w:rsid w:val="00427A59"/>
    <w:rsid w:val="00427AEB"/>
    <w:rsid w:val="00432E1F"/>
    <w:rsid w:val="00433904"/>
    <w:rsid w:val="00433A69"/>
    <w:rsid w:val="00433DBA"/>
    <w:rsid w:val="00434079"/>
    <w:rsid w:val="00435E6A"/>
    <w:rsid w:val="00436145"/>
    <w:rsid w:val="004368A1"/>
    <w:rsid w:val="00437289"/>
    <w:rsid w:val="00437447"/>
    <w:rsid w:val="004407D6"/>
    <w:rsid w:val="00441A92"/>
    <w:rsid w:val="00441E8F"/>
    <w:rsid w:val="00442497"/>
    <w:rsid w:val="00442FCE"/>
    <w:rsid w:val="004431DC"/>
    <w:rsid w:val="0044418D"/>
    <w:rsid w:val="004443D6"/>
    <w:rsid w:val="00444F56"/>
    <w:rsid w:val="00445CBF"/>
    <w:rsid w:val="00446488"/>
    <w:rsid w:val="004517AA"/>
    <w:rsid w:val="004520DA"/>
    <w:rsid w:val="00452CAC"/>
    <w:rsid w:val="0045376D"/>
    <w:rsid w:val="004537E8"/>
    <w:rsid w:val="00454EFB"/>
    <w:rsid w:val="00455485"/>
    <w:rsid w:val="00455588"/>
    <w:rsid w:val="0045572A"/>
    <w:rsid w:val="004558B1"/>
    <w:rsid w:val="00455A47"/>
    <w:rsid w:val="00455FC7"/>
    <w:rsid w:val="0045688E"/>
    <w:rsid w:val="00457565"/>
    <w:rsid w:val="004579A1"/>
    <w:rsid w:val="00457B71"/>
    <w:rsid w:val="00457F47"/>
    <w:rsid w:val="00461706"/>
    <w:rsid w:val="004620C7"/>
    <w:rsid w:val="00462D20"/>
    <w:rsid w:val="00464585"/>
    <w:rsid w:val="00464689"/>
    <w:rsid w:val="004652EA"/>
    <w:rsid w:val="00465C22"/>
    <w:rsid w:val="004669E2"/>
    <w:rsid w:val="00467E35"/>
    <w:rsid w:val="00467FB7"/>
    <w:rsid w:val="004708CD"/>
    <w:rsid w:val="00470C31"/>
    <w:rsid w:val="00471022"/>
    <w:rsid w:val="0047116E"/>
    <w:rsid w:val="00471DE0"/>
    <w:rsid w:val="004734D0"/>
    <w:rsid w:val="0047362D"/>
    <w:rsid w:val="004736BD"/>
    <w:rsid w:val="004736D9"/>
    <w:rsid w:val="00473747"/>
    <w:rsid w:val="00474064"/>
    <w:rsid w:val="0047556B"/>
    <w:rsid w:val="00475AC4"/>
    <w:rsid w:val="00475E88"/>
    <w:rsid w:val="00475ED8"/>
    <w:rsid w:val="00475F77"/>
    <w:rsid w:val="00477768"/>
    <w:rsid w:val="004778F4"/>
    <w:rsid w:val="004806D7"/>
    <w:rsid w:val="00480B80"/>
    <w:rsid w:val="00481024"/>
    <w:rsid w:val="00481721"/>
    <w:rsid w:val="00481B0F"/>
    <w:rsid w:val="00482784"/>
    <w:rsid w:val="004833BD"/>
    <w:rsid w:val="0048425F"/>
    <w:rsid w:val="00484665"/>
    <w:rsid w:val="0048478B"/>
    <w:rsid w:val="00486603"/>
    <w:rsid w:val="00486747"/>
    <w:rsid w:val="00486C8A"/>
    <w:rsid w:val="00490BBE"/>
    <w:rsid w:val="00491FBA"/>
    <w:rsid w:val="00492112"/>
    <w:rsid w:val="0049268C"/>
    <w:rsid w:val="00492BC5"/>
    <w:rsid w:val="00495B86"/>
    <w:rsid w:val="00495CB8"/>
    <w:rsid w:val="004964F1"/>
    <w:rsid w:val="0049675D"/>
    <w:rsid w:val="004A04A9"/>
    <w:rsid w:val="004A0C2D"/>
    <w:rsid w:val="004A0F3E"/>
    <w:rsid w:val="004A16BC"/>
    <w:rsid w:val="004A188D"/>
    <w:rsid w:val="004A2459"/>
    <w:rsid w:val="004A2B94"/>
    <w:rsid w:val="004A3A0F"/>
    <w:rsid w:val="004A4D49"/>
    <w:rsid w:val="004A5A12"/>
    <w:rsid w:val="004A62BF"/>
    <w:rsid w:val="004A641A"/>
    <w:rsid w:val="004A7C20"/>
    <w:rsid w:val="004B1932"/>
    <w:rsid w:val="004B26E0"/>
    <w:rsid w:val="004B43DB"/>
    <w:rsid w:val="004B6F6A"/>
    <w:rsid w:val="004B7C0C"/>
    <w:rsid w:val="004B7F3F"/>
    <w:rsid w:val="004C1C4F"/>
    <w:rsid w:val="004C2040"/>
    <w:rsid w:val="004C26D9"/>
    <w:rsid w:val="004C2A08"/>
    <w:rsid w:val="004C3202"/>
    <w:rsid w:val="004C323E"/>
    <w:rsid w:val="004C33BC"/>
    <w:rsid w:val="004C3898"/>
    <w:rsid w:val="004C38EC"/>
    <w:rsid w:val="004C3AA1"/>
    <w:rsid w:val="004C5BF2"/>
    <w:rsid w:val="004C5FC9"/>
    <w:rsid w:val="004C704D"/>
    <w:rsid w:val="004D00B7"/>
    <w:rsid w:val="004D048A"/>
    <w:rsid w:val="004D08F2"/>
    <w:rsid w:val="004D12FB"/>
    <w:rsid w:val="004D16F6"/>
    <w:rsid w:val="004D36B1"/>
    <w:rsid w:val="004D4374"/>
    <w:rsid w:val="004D5620"/>
    <w:rsid w:val="004D68AA"/>
    <w:rsid w:val="004D75BD"/>
    <w:rsid w:val="004D7708"/>
    <w:rsid w:val="004D7EBD"/>
    <w:rsid w:val="004E070E"/>
    <w:rsid w:val="004E09D5"/>
    <w:rsid w:val="004E1B72"/>
    <w:rsid w:val="004E2007"/>
    <w:rsid w:val="004E243B"/>
    <w:rsid w:val="004E2680"/>
    <w:rsid w:val="004E28F9"/>
    <w:rsid w:val="004E354A"/>
    <w:rsid w:val="004E462E"/>
    <w:rsid w:val="004E465C"/>
    <w:rsid w:val="004E535B"/>
    <w:rsid w:val="004E56DC"/>
    <w:rsid w:val="004E5FC6"/>
    <w:rsid w:val="004E6727"/>
    <w:rsid w:val="004E6C99"/>
    <w:rsid w:val="004E76F4"/>
    <w:rsid w:val="004F0B4E"/>
    <w:rsid w:val="004F0B6C"/>
    <w:rsid w:val="004F2078"/>
    <w:rsid w:val="004F2FFA"/>
    <w:rsid w:val="004F4DA3"/>
    <w:rsid w:val="004F657C"/>
    <w:rsid w:val="004F772A"/>
    <w:rsid w:val="00500E2A"/>
    <w:rsid w:val="00501221"/>
    <w:rsid w:val="00501430"/>
    <w:rsid w:val="00501597"/>
    <w:rsid w:val="00501827"/>
    <w:rsid w:val="00501DAA"/>
    <w:rsid w:val="00502F7F"/>
    <w:rsid w:val="00506557"/>
    <w:rsid w:val="005065BB"/>
    <w:rsid w:val="0050677A"/>
    <w:rsid w:val="00507D81"/>
    <w:rsid w:val="005100CD"/>
    <w:rsid w:val="005108D8"/>
    <w:rsid w:val="005116F9"/>
    <w:rsid w:val="00512319"/>
    <w:rsid w:val="0051282E"/>
    <w:rsid w:val="00512CFE"/>
    <w:rsid w:val="005134D2"/>
    <w:rsid w:val="0051396E"/>
    <w:rsid w:val="005153A7"/>
    <w:rsid w:val="00515A16"/>
    <w:rsid w:val="00516D0F"/>
    <w:rsid w:val="00517BB1"/>
    <w:rsid w:val="005202C2"/>
    <w:rsid w:val="005207A5"/>
    <w:rsid w:val="005208C8"/>
    <w:rsid w:val="0052118E"/>
    <w:rsid w:val="005219CF"/>
    <w:rsid w:val="00521E82"/>
    <w:rsid w:val="005225DE"/>
    <w:rsid w:val="00523D11"/>
    <w:rsid w:val="00524339"/>
    <w:rsid w:val="00530F1D"/>
    <w:rsid w:val="0053271A"/>
    <w:rsid w:val="00532BA7"/>
    <w:rsid w:val="00533E74"/>
    <w:rsid w:val="00533E89"/>
    <w:rsid w:val="005345D9"/>
    <w:rsid w:val="00534B59"/>
    <w:rsid w:val="00535956"/>
    <w:rsid w:val="005360A3"/>
    <w:rsid w:val="00536759"/>
    <w:rsid w:val="00537C62"/>
    <w:rsid w:val="005413A2"/>
    <w:rsid w:val="00542500"/>
    <w:rsid w:val="0054359B"/>
    <w:rsid w:val="0054383B"/>
    <w:rsid w:val="0054448C"/>
    <w:rsid w:val="005444C2"/>
    <w:rsid w:val="00546970"/>
    <w:rsid w:val="00546FE9"/>
    <w:rsid w:val="00547122"/>
    <w:rsid w:val="0055116B"/>
    <w:rsid w:val="00551AE7"/>
    <w:rsid w:val="00551B00"/>
    <w:rsid w:val="00552AEB"/>
    <w:rsid w:val="00552BDB"/>
    <w:rsid w:val="0055355F"/>
    <w:rsid w:val="00554E19"/>
    <w:rsid w:val="005551B1"/>
    <w:rsid w:val="00556C80"/>
    <w:rsid w:val="00557238"/>
    <w:rsid w:val="00557B1B"/>
    <w:rsid w:val="00557B81"/>
    <w:rsid w:val="0056033F"/>
    <w:rsid w:val="00560387"/>
    <w:rsid w:val="0056121F"/>
    <w:rsid w:val="005617F9"/>
    <w:rsid w:val="005633EF"/>
    <w:rsid w:val="00563B0B"/>
    <w:rsid w:val="00563E36"/>
    <w:rsid w:val="00566F64"/>
    <w:rsid w:val="005676C9"/>
    <w:rsid w:val="00571B89"/>
    <w:rsid w:val="00572439"/>
    <w:rsid w:val="00572505"/>
    <w:rsid w:val="00573EE4"/>
    <w:rsid w:val="005767D5"/>
    <w:rsid w:val="005772CB"/>
    <w:rsid w:val="005808C8"/>
    <w:rsid w:val="00580924"/>
    <w:rsid w:val="00580B73"/>
    <w:rsid w:val="00581B81"/>
    <w:rsid w:val="0058245B"/>
    <w:rsid w:val="00582514"/>
    <w:rsid w:val="00582809"/>
    <w:rsid w:val="00583343"/>
    <w:rsid w:val="00583D75"/>
    <w:rsid w:val="005844E8"/>
    <w:rsid w:val="00584736"/>
    <w:rsid w:val="005859B9"/>
    <w:rsid w:val="00586C92"/>
    <w:rsid w:val="00586EA8"/>
    <w:rsid w:val="0058726E"/>
    <w:rsid w:val="00587562"/>
    <w:rsid w:val="0058798C"/>
    <w:rsid w:val="005900FA"/>
    <w:rsid w:val="005925CE"/>
    <w:rsid w:val="00592EB8"/>
    <w:rsid w:val="005935A4"/>
    <w:rsid w:val="005948C2"/>
    <w:rsid w:val="00594BE8"/>
    <w:rsid w:val="00595655"/>
    <w:rsid w:val="00595DCA"/>
    <w:rsid w:val="00597367"/>
    <w:rsid w:val="0059779B"/>
    <w:rsid w:val="00597FB2"/>
    <w:rsid w:val="005A0AE4"/>
    <w:rsid w:val="005A185B"/>
    <w:rsid w:val="005A193C"/>
    <w:rsid w:val="005A209A"/>
    <w:rsid w:val="005A3C19"/>
    <w:rsid w:val="005A5398"/>
    <w:rsid w:val="005A6181"/>
    <w:rsid w:val="005A662D"/>
    <w:rsid w:val="005A7891"/>
    <w:rsid w:val="005B049A"/>
    <w:rsid w:val="005B1409"/>
    <w:rsid w:val="005B2922"/>
    <w:rsid w:val="005B2A0D"/>
    <w:rsid w:val="005B3157"/>
    <w:rsid w:val="005B35D7"/>
    <w:rsid w:val="005B392A"/>
    <w:rsid w:val="005B3AA3"/>
    <w:rsid w:val="005B4387"/>
    <w:rsid w:val="005B6758"/>
    <w:rsid w:val="005B69F1"/>
    <w:rsid w:val="005B6F83"/>
    <w:rsid w:val="005B7898"/>
    <w:rsid w:val="005C1B01"/>
    <w:rsid w:val="005C2765"/>
    <w:rsid w:val="005C30B9"/>
    <w:rsid w:val="005C355D"/>
    <w:rsid w:val="005C427C"/>
    <w:rsid w:val="005C4345"/>
    <w:rsid w:val="005C74FB"/>
    <w:rsid w:val="005C77AE"/>
    <w:rsid w:val="005D0AB4"/>
    <w:rsid w:val="005D10BF"/>
    <w:rsid w:val="005D125D"/>
    <w:rsid w:val="005D1602"/>
    <w:rsid w:val="005D1DF5"/>
    <w:rsid w:val="005D237F"/>
    <w:rsid w:val="005D24C1"/>
    <w:rsid w:val="005D28C9"/>
    <w:rsid w:val="005D2B9D"/>
    <w:rsid w:val="005D3EE8"/>
    <w:rsid w:val="005D4404"/>
    <w:rsid w:val="005D52A5"/>
    <w:rsid w:val="005D6162"/>
    <w:rsid w:val="005D7998"/>
    <w:rsid w:val="005E0C10"/>
    <w:rsid w:val="005E19B2"/>
    <w:rsid w:val="005E1D86"/>
    <w:rsid w:val="005E1E2E"/>
    <w:rsid w:val="005E1E55"/>
    <w:rsid w:val="005E385F"/>
    <w:rsid w:val="005E399E"/>
    <w:rsid w:val="005E43F5"/>
    <w:rsid w:val="005E4C4C"/>
    <w:rsid w:val="005E5B81"/>
    <w:rsid w:val="005E6128"/>
    <w:rsid w:val="005E6369"/>
    <w:rsid w:val="005E65EC"/>
    <w:rsid w:val="005E6BA4"/>
    <w:rsid w:val="005E7661"/>
    <w:rsid w:val="005E78E1"/>
    <w:rsid w:val="005E7CA4"/>
    <w:rsid w:val="005F1897"/>
    <w:rsid w:val="005F2CB1"/>
    <w:rsid w:val="005F2F81"/>
    <w:rsid w:val="005F3025"/>
    <w:rsid w:val="005F35AC"/>
    <w:rsid w:val="005F426C"/>
    <w:rsid w:val="005F5631"/>
    <w:rsid w:val="005F618C"/>
    <w:rsid w:val="005F668B"/>
    <w:rsid w:val="005F70BD"/>
    <w:rsid w:val="005F7340"/>
    <w:rsid w:val="00600603"/>
    <w:rsid w:val="00600F0E"/>
    <w:rsid w:val="00601DEB"/>
    <w:rsid w:val="0060283C"/>
    <w:rsid w:val="00602BC0"/>
    <w:rsid w:val="00602C92"/>
    <w:rsid w:val="006033D4"/>
    <w:rsid w:val="00603F45"/>
    <w:rsid w:val="006045BC"/>
    <w:rsid w:val="00604F14"/>
    <w:rsid w:val="00605B15"/>
    <w:rsid w:val="00605E63"/>
    <w:rsid w:val="00605F25"/>
    <w:rsid w:val="00606039"/>
    <w:rsid w:val="00606057"/>
    <w:rsid w:val="00606D46"/>
    <w:rsid w:val="00607D9E"/>
    <w:rsid w:val="006106E5"/>
    <w:rsid w:val="00610925"/>
    <w:rsid w:val="00611AAE"/>
    <w:rsid w:val="00611B83"/>
    <w:rsid w:val="00611B97"/>
    <w:rsid w:val="00612965"/>
    <w:rsid w:val="00613257"/>
    <w:rsid w:val="00615171"/>
    <w:rsid w:val="00616006"/>
    <w:rsid w:val="0062012E"/>
    <w:rsid w:val="0062091D"/>
    <w:rsid w:val="00620A71"/>
    <w:rsid w:val="00620D80"/>
    <w:rsid w:val="006212D0"/>
    <w:rsid w:val="0062220D"/>
    <w:rsid w:val="006234A6"/>
    <w:rsid w:val="00625760"/>
    <w:rsid w:val="00625A99"/>
    <w:rsid w:val="0062606D"/>
    <w:rsid w:val="0062641C"/>
    <w:rsid w:val="00630001"/>
    <w:rsid w:val="00630B5E"/>
    <w:rsid w:val="006311B3"/>
    <w:rsid w:val="0063284C"/>
    <w:rsid w:val="006344B6"/>
    <w:rsid w:val="00634EA9"/>
    <w:rsid w:val="0063592B"/>
    <w:rsid w:val="00636111"/>
    <w:rsid w:val="00636398"/>
    <w:rsid w:val="00636781"/>
    <w:rsid w:val="006368D3"/>
    <w:rsid w:val="00636C26"/>
    <w:rsid w:val="006377EC"/>
    <w:rsid w:val="00640403"/>
    <w:rsid w:val="00640CF2"/>
    <w:rsid w:val="006411A1"/>
    <w:rsid w:val="0064151F"/>
    <w:rsid w:val="00641533"/>
    <w:rsid w:val="00641742"/>
    <w:rsid w:val="00641748"/>
    <w:rsid w:val="00641F5F"/>
    <w:rsid w:val="0064208D"/>
    <w:rsid w:val="00642C58"/>
    <w:rsid w:val="00642FE0"/>
    <w:rsid w:val="00643475"/>
    <w:rsid w:val="0064396A"/>
    <w:rsid w:val="006461EA"/>
    <w:rsid w:val="0064624E"/>
    <w:rsid w:val="00647442"/>
    <w:rsid w:val="00647D8B"/>
    <w:rsid w:val="00650AB9"/>
    <w:rsid w:val="00651A81"/>
    <w:rsid w:val="00652524"/>
    <w:rsid w:val="00653F9E"/>
    <w:rsid w:val="006542C4"/>
    <w:rsid w:val="006552FE"/>
    <w:rsid w:val="0065562A"/>
    <w:rsid w:val="00655733"/>
    <w:rsid w:val="00655ACD"/>
    <w:rsid w:val="00655DA3"/>
    <w:rsid w:val="0065687D"/>
    <w:rsid w:val="00656A92"/>
    <w:rsid w:val="00656DDE"/>
    <w:rsid w:val="0065743C"/>
    <w:rsid w:val="006574B0"/>
    <w:rsid w:val="00657762"/>
    <w:rsid w:val="0066011D"/>
    <w:rsid w:val="006607C0"/>
    <w:rsid w:val="0066096D"/>
    <w:rsid w:val="006611AA"/>
    <w:rsid w:val="006613A6"/>
    <w:rsid w:val="00661696"/>
    <w:rsid w:val="006627A2"/>
    <w:rsid w:val="006634E6"/>
    <w:rsid w:val="0066400B"/>
    <w:rsid w:val="00664157"/>
    <w:rsid w:val="00664E2B"/>
    <w:rsid w:val="00665245"/>
    <w:rsid w:val="006652CA"/>
    <w:rsid w:val="006655EE"/>
    <w:rsid w:val="00666DE2"/>
    <w:rsid w:val="00667EE7"/>
    <w:rsid w:val="006702BE"/>
    <w:rsid w:val="0067055F"/>
    <w:rsid w:val="0067057C"/>
    <w:rsid w:val="00670922"/>
    <w:rsid w:val="00670BE1"/>
    <w:rsid w:val="006711E7"/>
    <w:rsid w:val="0067218F"/>
    <w:rsid w:val="00673821"/>
    <w:rsid w:val="00673F32"/>
    <w:rsid w:val="006741F2"/>
    <w:rsid w:val="00674A0F"/>
    <w:rsid w:val="00674AE8"/>
    <w:rsid w:val="00674CC3"/>
    <w:rsid w:val="00675317"/>
    <w:rsid w:val="00675620"/>
    <w:rsid w:val="00675C72"/>
    <w:rsid w:val="006771F9"/>
    <w:rsid w:val="006776D7"/>
    <w:rsid w:val="00677B02"/>
    <w:rsid w:val="00677B34"/>
    <w:rsid w:val="00680735"/>
    <w:rsid w:val="00681003"/>
    <w:rsid w:val="006817C9"/>
    <w:rsid w:val="00682974"/>
    <w:rsid w:val="00682D71"/>
    <w:rsid w:val="00682FF0"/>
    <w:rsid w:val="00683ECE"/>
    <w:rsid w:val="0068455A"/>
    <w:rsid w:val="0068551D"/>
    <w:rsid w:val="00686711"/>
    <w:rsid w:val="00686A07"/>
    <w:rsid w:val="00686A43"/>
    <w:rsid w:val="00687537"/>
    <w:rsid w:val="00690D50"/>
    <w:rsid w:val="00691A09"/>
    <w:rsid w:val="00692DB5"/>
    <w:rsid w:val="00693FBE"/>
    <w:rsid w:val="006948D5"/>
    <w:rsid w:val="006959D1"/>
    <w:rsid w:val="00695FC2"/>
    <w:rsid w:val="00696949"/>
    <w:rsid w:val="00697052"/>
    <w:rsid w:val="00697D96"/>
    <w:rsid w:val="006A03F0"/>
    <w:rsid w:val="006A0C1C"/>
    <w:rsid w:val="006A40E1"/>
    <w:rsid w:val="006A46FB"/>
    <w:rsid w:val="006A5E28"/>
    <w:rsid w:val="006A697B"/>
    <w:rsid w:val="006A7778"/>
    <w:rsid w:val="006A7AFF"/>
    <w:rsid w:val="006B00A5"/>
    <w:rsid w:val="006B032C"/>
    <w:rsid w:val="006B042B"/>
    <w:rsid w:val="006B068E"/>
    <w:rsid w:val="006B08F4"/>
    <w:rsid w:val="006B1816"/>
    <w:rsid w:val="006B2099"/>
    <w:rsid w:val="006B2458"/>
    <w:rsid w:val="006B2EB5"/>
    <w:rsid w:val="006B36A5"/>
    <w:rsid w:val="006B4210"/>
    <w:rsid w:val="006B4B44"/>
    <w:rsid w:val="006B50CF"/>
    <w:rsid w:val="006B7222"/>
    <w:rsid w:val="006C03B8"/>
    <w:rsid w:val="006C0B50"/>
    <w:rsid w:val="006C12B5"/>
    <w:rsid w:val="006C3605"/>
    <w:rsid w:val="006C3DD5"/>
    <w:rsid w:val="006C5422"/>
    <w:rsid w:val="006C5686"/>
    <w:rsid w:val="006C5EC9"/>
    <w:rsid w:val="006C6059"/>
    <w:rsid w:val="006C6985"/>
    <w:rsid w:val="006C698A"/>
    <w:rsid w:val="006C6F21"/>
    <w:rsid w:val="006C7522"/>
    <w:rsid w:val="006D0AF0"/>
    <w:rsid w:val="006D2E2F"/>
    <w:rsid w:val="006D320D"/>
    <w:rsid w:val="006D351F"/>
    <w:rsid w:val="006D42B7"/>
    <w:rsid w:val="006D4938"/>
    <w:rsid w:val="006D4AFB"/>
    <w:rsid w:val="006D4D66"/>
    <w:rsid w:val="006D6159"/>
    <w:rsid w:val="006D634D"/>
    <w:rsid w:val="006D6F08"/>
    <w:rsid w:val="006E062C"/>
    <w:rsid w:val="006E1C82"/>
    <w:rsid w:val="006E28B7"/>
    <w:rsid w:val="006E2A9B"/>
    <w:rsid w:val="006E3310"/>
    <w:rsid w:val="006E360A"/>
    <w:rsid w:val="006E4685"/>
    <w:rsid w:val="006E4E39"/>
    <w:rsid w:val="006E54BF"/>
    <w:rsid w:val="006E565E"/>
    <w:rsid w:val="006E626A"/>
    <w:rsid w:val="006E673D"/>
    <w:rsid w:val="006E7D3B"/>
    <w:rsid w:val="006F19AA"/>
    <w:rsid w:val="006F1B70"/>
    <w:rsid w:val="006F1C9B"/>
    <w:rsid w:val="006F3028"/>
    <w:rsid w:val="006F341D"/>
    <w:rsid w:val="006F3A4D"/>
    <w:rsid w:val="006F3CDE"/>
    <w:rsid w:val="006F581A"/>
    <w:rsid w:val="006F58D4"/>
    <w:rsid w:val="006F5E8D"/>
    <w:rsid w:val="006F6582"/>
    <w:rsid w:val="00700379"/>
    <w:rsid w:val="007007FC"/>
    <w:rsid w:val="00701636"/>
    <w:rsid w:val="0070346E"/>
    <w:rsid w:val="007037CF"/>
    <w:rsid w:val="00704EDB"/>
    <w:rsid w:val="00705844"/>
    <w:rsid w:val="00705A21"/>
    <w:rsid w:val="00705C79"/>
    <w:rsid w:val="00706101"/>
    <w:rsid w:val="00706607"/>
    <w:rsid w:val="00707072"/>
    <w:rsid w:val="00707D61"/>
    <w:rsid w:val="00711569"/>
    <w:rsid w:val="00712287"/>
    <w:rsid w:val="00712772"/>
    <w:rsid w:val="00712DCA"/>
    <w:rsid w:val="007148D3"/>
    <w:rsid w:val="00715824"/>
    <w:rsid w:val="007159AF"/>
    <w:rsid w:val="00715B9A"/>
    <w:rsid w:val="00716445"/>
    <w:rsid w:val="00716995"/>
    <w:rsid w:val="007175FC"/>
    <w:rsid w:val="00717E2B"/>
    <w:rsid w:val="00717E2D"/>
    <w:rsid w:val="00720C2E"/>
    <w:rsid w:val="00720E81"/>
    <w:rsid w:val="00721B32"/>
    <w:rsid w:val="00721E79"/>
    <w:rsid w:val="007257D0"/>
    <w:rsid w:val="007260FB"/>
    <w:rsid w:val="00726860"/>
    <w:rsid w:val="00726EA6"/>
    <w:rsid w:val="00727208"/>
    <w:rsid w:val="00727680"/>
    <w:rsid w:val="00727CE1"/>
    <w:rsid w:val="00727DFE"/>
    <w:rsid w:val="007310D3"/>
    <w:rsid w:val="007314BB"/>
    <w:rsid w:val="00732B2D"/>
    <w:rsid w:val="007348B1"/>
    <w:rsid w:val="007352FC"/>
    <w:rsid w:val="0073596B"/>
    <w:rsid w:val="007362A6"/>
    <w:rsid w:val="00736D7D"/>
    <w:rsid w:val="007404A2"/>
    <w:rsid w:val="00740E58"/>
    <w:rsid w:val="00741479"/>
    <w:rsid w:val="00741502"/>
    <w:rsid w:val="00741B7C"/>
    <w:rsid w:val="00741C6B"/>
    <w:rsid w:val="00741F47"/>
    <w:rsid w:val="007422F7"/>
    <w:rsid w:val="00743CB0"/>
    <w:rsid w:val="007445A0"/>
    <w:rsid w:val="0074465C"/>
    <w:rsid w:val="0074524B"/>
    <w:rsid w:val="0074643D"/>
    <w:rsid w:val="00747D8B"/>
    <w:rsid w:val="00751228"/>
    <w:rsid w:val="00752416"/>
    <w:rsid w:val="0075248D"/>
    <w:rsid w:val="0075574C"/>
    <w:rsid w:val="007557FD"/>
    <w:rsid w:val="007571E1"/>
    <w:rsid w:val="007604B2"/>
    <w:rsid w:val="00760573"/>
    <w:rsid w:val="00760D12"/>
    <w:rsid w:val="00760E08"/>
    <w:rsid w:val="00761317"/>
    <w:rsid w:val="00761876"/>
    <w:rsid w:val="00763640"/>
    <w:rsid w:val="00765281"/>
    <w:rsid w:val="00765793"/>
    <w:rsid w:val="00766BAD"/>
    <w:rsid w:val="00766DD8"/>
    <w:rsid w:val="00771658"/>
    <w:rsid w:val="00771EBA"/>
    <w:rsid w:val="007722BE"/>
    <w:rsid w:val="007729A2"/>
    <w:rsid w:val="007747B3"/>
    <w:rsid w:val="00774CA2"/>
    <w:rsid w:val="00774D09"/>
    <w:rsid w:val="007753F5"/>
    <w:rsid w:val="007755F2"/>
    <w:rsid w:val="00776971"/>
    <w:rsid w:val="00777FC1"/>
    <w:rsid w:val="00780952"/>
    <w:rsid w:val="00780A80"/>
    <w:rsid w:val="00780B73"/>
    <w:rsid w:val="0078177E"/>
    <w:rsid w:val="00781A46"/>
    <w:rsid w:val="00781E56"/>
    <w:rsid w:val="0078251C"/>
    <w:rsid w:val="0078275F"/>
    <w:rsid w:val="007827B2"/>
    <w:rsid w:val="0078304C"/>
    <w:rsid w:val="0078343E"/>
    <w:rsid w:val="00783673"/>
    <w:rsid w:val="00783758"/>
    <w:rsid w:val="00784FB3"/>
    <w:rsid w:val="007852C3"/>
    <w:rsid w:val="00785490"/>
    <w:rsid w:val="0078692A"/>
    <w:rsid w:val="00786DC3"/>
    <w:rsid w:val="007902E4"/>
    <w:rsid w:val="00790FC6"/>
    <w:rsid w:val="00790FD2"/>
    <w:rsid w:val="007916D7"/>
    <w:rsid w:val="007922EE"/>
    <w:rsid w:val="007925EA"/>
    <w:rsid w:val="0079284C"/>
    <w:rsid w:val="007935CF"/>
    <w:rsid w:val="00793CD8"/>
    <w:rsid w:val="00794552"/>
    <w:rsid w:val="00794587"/>
    <w:rsid w:val="00795285"/>
    <w:rsid w:val="00795C92"/>
    <w:rsid w:val="00796231"/>
    <w:rsid w:val="00797173"/>
    <w:rsid w:val="007971E7"/>
    <w:rsid w:val="007A1CB3"/>
    <w:rsid w:val="007A2CDB"/>
    <w:rsid w:val="007A306F"/>
    <w:rsid w:val="007A43A6"/>
    <w:rsid w:val="007A44B6"/>
    <w:rsid w:val="007A46BB"/>
    <w:rsid w:val="007A582E"/>
    <w:rsid w:val="007A58A6"/>
    <w:rsid w:val="007A5B77"/>
    <w:rsid w:val="007B15D9"/>
    <w:rsid w:val="007B1863"/>
    <w:rsid w:val="007B1DDE"/>
    <w:rsid w:val="007B23C8"/>
    <w:rsid w:val="007B2880"/>
    <w:rsid w:val="007B2FFD"/>
    <w:rsid w:val="007B3D2D"/>
    <w:rsid w:val="007B4C3B"/>
    <w:rsid w:val="007B4EAD"/>
    <w:rsid w:val="007B50AE"/>
    <w:rsid w:val="007B51DF"/>
    <w:rsid w:val="007B6653"/>
    <w:rsid w:val="007C00E2"/>
    <w:rsid w:val="007C01E1"/>
    <w:rsid w:val="007C05DD"/>
    <w:rsid w:val="007C1253"/>
    <w:rsid w:val="007C1459"/>
    <w:rsid w:val="007C19DB"/>
    <w:rsid w:val="007C28F5"/>
    <w:rsid w:val="007C3D18"/>
    <w:rsid w:val="007C407B"/>
    <w:rsid w:val="007C4320"/>
    <w:rsid w:val="007C4455"/>
    <w:rsid w:val="007C5B8F"/>
    <w:rsid w:val="007C60BF"/>
    <w:rsid w:val="007C6A07"/>
    <w:rsid w:val="007C75A1"/>
    <w:rsid w:val="007C77A5"/>
    <w:rsid w:val="007D04E5"/>
    <w:rsid w:val="007D2007"/>
    <w:rsid w:val="007D22CC"/>
    <w:rsid w:val="007D2911"/>
    <w:rsid w:val="007D35E2"/>
    <w:rsid w:val="007D3BE4"/>
    <w:rsid w:val="007D4B37"/>
    <w:rsid w:val="007D4E37"/>
    <w:rsid w:val="007D58A6"/>
    <w:rsid w:val="007D5901"/>
    <w:rsid w:val="007D5D55"/>
    <w:rsid w:val="007D6C61"/>
    <w:rsid w:val="007D7526"/>
    <w:rsid w:val="007E0EC9"/>
    <w:rsid w:val="007E1CED"/>
    <w:rsid w:val="007E2413"/>
    <w:rsid w:val="007E3A02"/>
    <w:rsid w:val="007E4387"/>
    <w:rsid w:val="007E4610"/>
    <w:rsid w:val="007E4715"/>
    <w:rsid w:val="007E505B"/>
    <w:rsid w:val="007E5FF8"/>
    <w:rsid w:val="007E7091"/>
    <w:rsid w:val="007E7EF3"/>
    <w:rsid w:val="007F08FD"/>
    <w:rsid w:val="007F23BB"/>
    <w:rsid w:val="007F29EC"/>
    <w:rsid w:val="007F2F8A"/>
    <w:rsid w:val="007F33CF"/>
    <w:rsid w:val="007F350B"/>
    <w:rsid w:val="007F3AB2"/>
    <w:rsid w:val="007F4F64"/>
    <w:rsid w:val="007F568C"/>
    <w:rsid w:val="007F5734"/>
    <w:rsid w:val="007F5D0A"/>
    <w:rsid w:val="007F6F1C"/>
    <w:rsid w:val="008003EF"/>
    <w:rsid w:val="00800586"/>
    <w:rsid w:val="00800908"/>
    <w:rsid w:val="00801A77"/>
    <w:rsid w:val="00801F0B"/>
    <w:rsid w:val="008020D9"/>
    <w:rsid w:val="0080211B"/>
    <w:rsid w:val="00803FAE"/>
    <w:rsid w:val="008043FE"/>
    <w:rsid w:val="008044AB"/>
    <w:rsid w:val="008044BE"/>
    <w:rsid w:val="0080488F"/>
    <w:rsid w:val="00804AA1"/>
    <w:rsid w:val="00805652"/>
    <w:rsid w:val="008056F2"/>
    <w:rsid w:val="0080605F"/>
    <w:rsid w:val="00806119"/>
    <w:rsid w:val="008075B5"/>
    <w:rsid w:val="00807786"/>
    <w:rsid w:val="00807CD0"/>
    <w:rsid w:val="008106D0"/>
    <w:rsid w:val="00810BF9"/>
    <w:rsid w:val="00810D17"/>
    <w:rsid w:val="00811BBF"/>
    <w:rsid w:val="00811FCB"/>
    <w:rsid w:val="0081211B"/>
    <w:rsid w:val="00812740"/>
    <w:rsid w:val="00812ABF"/>
    <w:rsid w:val="00812DAE"/>
    <w:rsid w:val="008148CD"/>
    <w:rsid w:val="008156F7"/>
    <w:rsid w:val="008158D6"/>
    <w:rsid w:val="00815ABA"/>
    <w:rsid w:val="00816532"/>
    <w:rsid w:val="00817196"/>
    <w:rsid w:val="00817E27"/>
    <w:rsid w:val="0082257A"/>
    <w:rsid w:val="008235DB"/>
    <w:rsid w:val="0082384B"/>
    <w:rsid w:val="00823941"/>
    <w:rsid w:val="00823B6A"/>
    <w:rsid w:val="00823FA3"/>
    <w:rsid w:val="00824AB4"/>
    <w:rsid w:val="00824BF7"/>
    <w:rsid w:val="00825C42"/>
    <w:rsid w:val="00825D25"/>
    <w:rsid w:val="0082703D"/>
    <w:rsid w:val="00827525"/>
    <w:rsid w:val="00827718"/>
    <w:rsid w:val="00827775"/>
    <w:rsid w:val="00827D6F"/>
    <w:rsid w:val="00827E32"/>
    <w:rsid w:val="00831279"/>
    <w:rsid w:val="00831CA0"/>
    <w:rsid w:val="008328FB"/>
    <w:rsid w:val="00835020"/>
    <w:rsid w:val="008350D2"/>
    <w:rsid w:val="008355B7"/>
    <w:rsid w:val="008376AC"/>
    <w:rsid w:val="00837E32"/>
    <w:rsid w:val="00840846"/>
    <w:rsid w:val="00841994"/>
    <w:rsid w:val="00841E25"/>
    <w:rsid w:val="008427BB"/>
    <w:rsid w:val="00844471"/>
    <w:rsid w:val="008444E8"/>
    <w:rsid w:val="00844E80"/>
    <w:rsid w:val="008456ED"/>
    <w:rsid w:val="00845FC9"/>
    <w:rsid w:val="008463E5"/>
    <w:rsid w:val="00846685"/>
    <w:rsid w:val="0084695B"/>
    <w:rsid w:val="00846FE7"/>
    <w:rsid w:val="00847DBB"/>
    <w:rsid w:val="00851303"/>
    <w:rsid w:val="00853250"/>
    <w:rsid w:val="00856911"/>
    <w:rsid w:val="008569B6"/>
    <w:rsid w:val="008579D5"/>
    <w:rsid w:val="00857A0D"/>
    <w:rsid w:val="008624A8"/>
    <w:rsid w:val="00862BA1"/>
    <w:rsid w:val="00862C13"/>
    <w:rsid w:val="00862D82"/>
    <w:rsid w:val="008657FF"/>
    <w:rsid w:val="00865BC4"/>
    <w:rsid w:val="00865E7A"/>
    <w:rsid w:val="008663CA"/>
    <w:rsid w:val="008677FD"/>
    <w:rsid w:val="008679C1"/>
    <w:rsid w:val="008704B7"/>
    <w:rsid w:val="00870603"/>
    <w:rsid w:val="008706D4"/>
    <w:rsid w:val="00870F8A"/>
    <w:rsid w:val="008713CD"/>
    <w:rsid w:val="008719A4"/>
    <w:rsid w:val="00871D23"/>
    <w:rsid w:val="00872B53"/>
    <w:rsid w:val="00873D07"/>
    <w:rsid w:val="00874312"/>
    <w:rsid w:val="0087437C"/>
    <w:rsid w:val="00875BAF"/>
    <w:rsid w:val="00875CD7"/>
    <w:rsid w:val="00875DFA"/>
    <w:rsid w:val="00876ADE"/>
    <w:rsid w:val="00876B4D"/>
    <w:rsid w:val="00876CEA"/>
    <w:rsid w:val="00877F18"/>
    <w:rsid w:val="00877F70"/>
    <w:rsid w:val="00881A92"/>
    <w:rsid w:val="008820EC"/>
    <w:rsid w:val="008828AD"/>
    <w:rsid w:val="00883441"/>
    <w:rsid w:val="00883BE6"/>
    <w:rsid w:val="00884961"/>
    <w:rsid w:val="00884F09"/>
    <w:rsid w:val="0088556E"/>
    <w:rsid w:val="00886831"/>
    <w:rsid w:val="0089073A"/>
    <w:rsid w:val="00891DC8"/>
    <w:rsid w:val="00892840"/>
    <w:rsid w:val="0089419F"/>
    <w:rsid w:val="008941E3"/>
    <w:rsid w:val="008942CB"/>
    <w:rsid w:val="00894A3C"/>
    <w:rsid w:val="00894A88"/>
    <w:rsid w:val="00894CE0"/>
    <w:rsid w:val="00895386"/>
    <w:rsid w:val="00897523"/>
    <w:rsid w:val="00897CA9"/>
    <w:rsid w:val="008A0191"/>
    <w:rsid w:val="008A0C4E"/>
    <w:rsid w:val="008A1786"/>
    <w:rsid w:val="008A21FF"/>
    <w:rsid w:val="008A254A"/>
    <w:rsid w:val="008A262A"/>
    <w:rsid w:val="008A2CE2"/>
    <w:rsid w:val="008A30AC"/>
    <w:rsid w:val="008A44B8"/>
    <w:rsid w:val="008A47A8"/>
    <w:rsid w:val="008A505F"/>
    <w:rsid w:val="008A51A8"/>
    <w:rsid w:val="008A54C7"/>
    <w:rsid w:val="008A5C82"/>
    <w:rsid w:val="008A778C"/>
    <w:rsid w:val="008A77D8"/>
    <w:rsid w:val="008A7E7D"/>
    <w:rsid w:val="008B0483"/>
    <w:rsid w:val="008B1065"/>
    <w:rsid w:val="008B120C"/>
    <w:rsid w:val="008B1500"/>
    <w:rsid w:val="008B1FCC"/>
    <w:rsid w:val="008B3CE6"/>
    <w:rsid w:val="008B47AF"/>
    <w:rsid w:val="008B51A0"/>
    <w:rsid w:val="008B592A"/>
    <w:rsid w:val="008B6725"/>
    <w:rsid w:val="008B6874"/>
    <w:rsid w:val="008B7B52"/>
    <w:rsid w:val="008B7B5C"/>
    <w:rsid w:val="008C0C99"/>
    <w:rsid w:val="008C1A74"/>
    <w:rsid w:val="008C1DF4"/>
    <w:rsid w:val="008C2017"/>
    <w:rsid w:val="008C3979"/>
    <w:rsid w:val="008C46E5"/>
    <w:rsid w:val="008C4958"/>
    <w:rsid w:val="008C4BAA"/>
    <w:rsid w:val="008C57AD"/>
    <w:rsid w:val="008C6AE8"/>
    <w:rsid w:val="008C714F"/>
    <w:rsid w:val="008C7573"/>
    <w:rsid w:val="008D00A5"/>
    <w:rsid w:val="008D0588"/>
    <w:rsid w:val="008D0732"/>
    <w:rsid w:val="008D1C49"/>
    <w:rsid w:val="008D2145"/>
    <w:rsid w:val="008D2F81"/>
    <w:rsid w:val="008D34F1"/>
    <w:rsid w:val="008D37E0"/>
    <w:rsid w:val="008D39D8"/>
    <w:rsid w:val="008D486F"/>
    <w:rsid w:val="008D497E"/>
    <w:rsid w:val="008D6155"/>
    <w:rsid w:val="008D6D1A"/>
    <w:rsid w:val="008D7CC3"/>
    <w:rsid w:val="008E065E"/>
    <w:rsid w:val="008E0927"/>
    <w:rsid w:val="008E0ED8"/>
    <w:rsid w:val="008E1909"/>
    <w:rsid w:val="008E5D7F"/>
    <w:rsid w:val="008E6D3C"/>
    <w:rsid w:val="008E6FD1"/>
    <w:rsid w:val="008E77CD"/>
    <w:rsid w:val="008E7A4D"/>
    <w:rsid w:val="008E7C90"/>
    <w:rsid w:val="008F0116"/>
    <w:rsid w:val="008F1C4E"/>
    <w:rsid w:val="008F1EAB"/>
    <w:rsid w:val="008F33DC"/>
    <w:rsid w:val="008F3D8A"/>
    <w:rsid w:val="008F41FB"/>
    <w:rsid w:val="008F477F"/>
    <w:rsid w:val="008F50FC"/>
    <w:rsid w:val="008F61CD"/>
    <w:rsid w:val="008F7560"/>
    <w:rsid w:val="009003DD"/>
    <w:rsid w:val="00902033"/>
    <w:rsid w:val="00902350"/>
    <w:rsid w:val="0090336B"/>
    <w:rsid w:val="00903E44"/>
    <w:rsid w:val="009053AA"/>
    <w:rsid w:val="00905A3A"/>
    <w:rsid w:val="00906939"/>
    <w:rsid w:val="00906A0F"/>
    <w:rsid w:val="00910142"/>
    <w:rsid w:val="009101BA"/>
    <w:rsid w:val="00910AF0"/>
    <w:rsid w:val="00910B7D"/>
    <w:rsid w:val="00910B9A"/>
    <w:rsid w:val="00911107"/>
    <w:rsid w:val="00911DFB"/>
    <w:rsid w:val="0091228B"/>
    <w:rsid w:val="0091254A"/>
    <w:rsid w:val="009139D9"/>
    <w:rsid w:val="009149BE"/>
    <w:rsid w:val="00914AD8"/>
    <w:rsid w:val="00916079"/>
    <w:rsid w:val="009160E3"/>
    <w:rsid w:val="00917CE9"/>
    <w:rsid w:val="00917DAE"/>
    <w:rsid w:val="009200DF"/>
    <w:rsid w:val="0092075B"/>
    <w:rsid w:val="009209BF"/>
    <w:rsid w:val="00920B2F"/>
    <w:rsid w:val="00920BF2"/>
    <w:rsid w:val="00920C1C"/>
    <w:rsid w:val="00920CBD"/>
    <w:rsid w:val="009219F0"/>
    <w:rsid w:val="00922010"/>
    <w:rsid w:val="0092316C"/>
    <w:rsid w:val="00923724"/>
    <w:rsid w:val="00923A7B"/>
    <w:rsid w:val="009247DD"/>
    <w:rsid w:val="009260FD"/>
    <w:rsid w:val="00926F99"/>
    <w:rsid w:val="00931BD9"/>
    <w:rsid w:val="00932E84"/>
    <w:rsid w:val="009337D7"/>
    <w:rsid w:val="00935239"/>
    <w:rsid w:val="00935D35"/>
    <w:rsid w:val="00936285"/>
    <w:rsid w:val="009368F3"/>
    <w:rsid w:val="00936BC8"/>
    <w:rsid w:val="00937545"/>
    <w:rsid w:val="00940CB6"/>
    <w:rsid w:val="00941636"/>
    <w:rsid w:val="00942248"/>
    <w:rsid w:val="00942461"/>
    <w:rsid w:val="00943742"/>
    <w:rsid w:val="00944163"/>
    <w:rsid w:val="00944FD2"/>
    <w:rsid w:val="00945998"/>
    <w:rsid w:val="00945C05"/>
    <w:rsid w:val="00946945"/>
    <w:rsid w:val="00947713"/>
    <w:rsid w:val="00947941"/>
    <w:rsid w:val="00947D55"/>
    <w:rsid w:val="00950DE7"/>
    <w:rsid w:val="0095272B"/>
    <w:rsid w:val="00952D3B"/>
    <w:rsid w:val="0095371F"/>
    <w:rsid w:val="00953920"/>
    <w:rsid w:val="00953C83"/>
    <w:rsid w:val="00953CDC"/>
    <w:rsid w:val="00953D47"/>
    <w:rsid w:val="00953F31"/>
    <w:rsid w:val="0095454F"/>
    <w:rsid w:val="009560ED"/>
    <w:rsid w:val="0095681E"/>
    <w:rsid w:val="00956DC5"/>
    <w:rsid w:val="009572D4"/>
    <w:rsid w:val="009609F8"/>
    <w:rsid w:val="00961297"/>
    <w:rsid w:val="00961647"/>
    <w:rsid w:val="00961921"/>
    <w:rsid w:val="00962469"/>
    <w:rsid w:val="0096310F"/>
    <w:rsid w:val="0096430A"/>
    <w:rsid w:val="0096554B"/>
    <w:rsid w:val="0096584A"/>
    <w:rsid w:val="0096662C"/>
    <w:rsid w:val="0096722A"/>
    <w:rsid w:val="0097067C"/>
    <w:rsid w:val="00971F08"/>
    <w:rsid w:val="00972AED"/>
    <w:rsid w:val="00973437"/>
    <w:rsid w:val="0097603D"/>
    <w:rsid w:val="00976949"/>
    <w:rsid w:val="0097712F"/>
    <w:rsid w:val="00977677"/>
    <w:rsid w:val="00980477"/>
    <w:rsid w:val="009808AD"/>
    <w:rsid w:val="0098172D"/>
    <w:rsid w:val="00981840"/>
    <w:rsid w:val="009828F7"/>
    <w:rsid w:val="00985253"/>
    <w:rsid w:val="009853B3"/>
    <w:rsid w:val="009869E9"/>
    <w:rsid w:val="00986C20"/>
    <w:rsid w:val="009871B0"/>
    <w:rsid w:val="009877F4"/>
    <w:rsid w:val="00990442"/>
    <w:rsid w:val="00990630"/>
    <w:rsid w:val="00991761"/>
    <w:rsid w:val="009930DD"/>
    <w:rsid w:val="0099371E"/>
    <w:rsid w:val="00994DCA"/>
    <w:rsid w:val="009960EC"/>
    <w:rsid w:val="0099615D"/>
    <w:rsid w:val="009970A6"/>
    <w:rsid w:val="009970DD"/>
    <w:rsid w:val="00997659"/>
    <w:rsid w:val="009977F0"/>
    <w:rsid w:val="009A0FBA"/>
    <w:rsid w:val="009A1601"/>
    <w:rsid w:val="009A1660"/>
    <w:rsid w:val="009A17D6"/>
    <w:rsid w:val="009A1F02"/>
    <w:rsid w:val="009A1F9F"/>
    <w:rsid w:val="009A258D"/>
    <w:rsid w:val="009A3BB6"/>
    <w:rsid w:val="009A462D"/>
    <w:rsid w:val="009A57B9"/>
    <w:rsid w:val="009A5CBA"/>
    <w:rsid w:val="009A5E9B"/>
    <w:rsid w:val="009A7C52"/>
    <w:rsid w:val="009B00E1"/>
    <w:rsid w:val="009B1F30"/>
    <w:rsid w:val="009B2614"/>
    <w:rsid w:val="009B335F"/>
    <w:rsid w:val="009B3511"/>
    <w:rsid w:val="009B3AC2"/>
    <w:rsid w:val="009B3E98"/>
    <w:rsid w:val="009B4DF4"/>
    <w:rsid w:val="009B564E"/>
    <w:rsid w:val="009B5707"/>
    <w:rsid w:val="009B5AB7"/>
    <w:rsid w:val="009B5C7A"/>
    <w:rsid w:val="009B6221"/>
    <w:rsid w:val="009B7E87"/>
    <w:rsid w:val="009C0169"/>
    <w:rsid w:val="009C0EBF"/>
    <w:rsid w:val="009C1267"/>
    <w:rsid w:val="009C1FCD"/>
    <w:rsid w:val="009C2C69"/>
    <w:rsid w:val="009C3612"/>
    <w:rsid w:val="009C403E"/>
    <w:rsid w:val="009C471A"/>
    <w:rsid w:val="009C5ABE"/>
    <w:rsid w:val="009C6872"/>
    <w:rsid w:val="009C6D76"/>
    <w:rsid w:val="009C6FA0"/>
    <w:rsid w:val="009C772F"/>
    <w:rsid w:val="009C7FA2"/>
    <w:rsid w:val="009D11B9"/>
    <w:rsid w:val="009D1F68"/>
    <w:rsid w:val="009D2057"/>
    <w:rsid w:val="009D20B5"/>
    <w:rsid w:val="009D237D"/>
    <w:rsid w:val="009D4FF0"/>
    <w:rsid w:val="009D5DFD"/>
    <w:rsid w:val="009D5F14"/>
    <w:rsid w:val="009D61A6"/>
    <w:rsid w:val="009D703C"/>
    <w:rsid w:val="009D7093"/>
    <w:rsid w:val="009D718F"/>
    <w:rsid w:val="009D7CF2"/>
    <w:rsid w:val="009D7F9C"/>
    <w:rsid w:val="009E068F"/>
    <w:rsid w:val="009E14E0"/>
    <w:rsid w:val="009E1CBF"/>
    <w:rsid w:val="009E264E"/>
    <w:rsid w:val="009E29A7"/>
    <w:rsid w:val="009E2A29"/>
    <w:rsid w:val="009E3596"/>
    <w:rsid w:val="009E35DB"/>
    <w:rsid w:val="009E47A3"/>
    <w:rsid w:val="009E4ACA"/>
    <w:rsid w:val="009E5350"/>
    <w:rsid w:val="009E54D3"/>
    <w:rsid w:val="009E6553"/>
    <w:rsid w:val="009E6DA7"/>
    <w:rsid w:val="009E754B"/>
    <w:rsid w:val="009E7DD4"/>
    <w:rsid w:val="009F08F3"/>
    <w:rsid w:val="009F0A90"/>
    <w:rsid w:val="009F0CEB"/>
    <w:rsid w:val="009F137C"/>
    <w:rsid w:val="009F344F"/>
    <w:rsid w:val="009F3E86"/>
    <w:rsid w:val="009F5691"/>
    <w:rsid w:val="009F6481"/>
    <w:rsid w:val="009F788F"/>
    <w:rsid w:val="009F7C0E"/>
    <w:rsid w:val="00A00AC7"/>
    <w:rsid w:val="00A00F66"/>
    <w:rsid w:val="00A013B1"/>
    <w:rsid w:val="00A01E52"/>
    <w:rsid w:val="00A0315A"/>
    <w:rsid w:val="00A031D8"/>
    <w:rsid w:val="00A04017"/>
    <w:rsid w:val="00A0465D"/>
    <w:rsid w:val="00A048A8"/>
    <w:rsid w:val="00A04F49"/>
    <w:rsid w:val="00A05491"/>
    <w:rsid w:val="00A075EA"/>
    <w:rsid w:val="00A1198B"/>
    <w:rsid w:val="00A12DF0"/>
    <w:rsid w:val="00A13B68"/>
    <w:rsid w:val="00A13E54"/>
    <w:rsid w:val="00A14807"/>
    <w:rsid w:val="00A1534B"/>
    <w:rsid w:val="00A15E58"/>
    <w:rsid w:val="00A17F63"/>
    <w:rsid w:val="00A206E6"/>
    <w:rsid w:val="00A2193B"/>
    <w:rsid w:val="00A21DDD"/>
    <w:rsid w:val="00A228F2"/>
    <w:rsid w:val="00A2303D"/>
    <w:rsid w:val="00A23496"/>
    <w:rsid w:val="00A2351A"/>
    <w:rsid w:val="00A264A9"/>
    <w:rsid w:val="00A26DCF"/>
    <w:rsid w:val="00A27785"/>
    <w:rsid w:val="00A27C3D"/>
    <w:rsid w:val="00A27C90"/>
    <w:rsid w:val="00A30187"/>
    <w:rsid w:val="00A3082E"/>
    <w:rsid w:val="00A31FF3"/>
    <w:rsid w:val="00A327B5"/>
    <w:rsid w:val="00A32B2E"/>
    <w:rsid w:val="00A32EF8"/>
    <w:rsid w:val="00A33F39"/>
    <w:rsid w:val="00A3448A"/>
    <w:rsid w:val="00A35285"/>
    <w:rsid w:val="00A3533E"/>
    <w:rsid w:val="00A35C11"/>
    <w:rsid w:val="00A36297"/>
    <w:rsid w:val="00A37276"/>
    <w:rsid w:val="00A3794E"/>
    <w:rsid w:val="00A40C8E"/>
    <w:rsid w:val="00A41E2B"/>
    <w:rsid w:val="00A43374"/>
    <w:rsid w:val="00A4519D"/>
    <w:rsid w:val="00A45B74"/>
    <w:rsid w:val="00A469BE"/>
    <w:rsid w:val="00A507AF"/>
    <w:rsid w:val="00A512C9"/>
    <w:rsid w:val="00A52D23"/>
    <w:rsid w:val="00A52DE1"/>
    <w:rsid w:val="00A52E1D"/>
    <w:rsid w:val="00A52FF0"/>
    <w:rsid w:val="00A534D5"/>
    <w:rsid w:val="00A53C9C"/>
    <w:rsid w:val="00A54AE3"/>
    <w:rsid w:val="00A5598F"/>
    <w:rsid w:val="00A55C64"/>
    <w:rsid w:val="00A56023"/>
    <w:rsid w:val="00A5634E"/>
    <w:rsid w:val="00A56D3B"/>
    <w:rsid w:val="00A570A8"/>
    <w:rsid w:val="00A570F5"/>
    <w:rsid w:val="00A57AAE"/>
    <w:rsid w:val="00A57B62"/>
    <w:rsid w:val="00A57CDA"/>
    <w:rsid w:val="00A61499"/>
    <w:rsid w:val="00A62411"/>
    <w:rsid w:val="00A62685"/>
    <w:rsid w:val="00A62A77"/>
    <w:rsid w:val="00A63090"/>
    <w:rsid w:val="00A63153"/>
    <w:rsid w:val="00A63483"/>
    <w:rsid w:val="00A657D7"/>
    <w:rsid w:val="00A65E0D"/>
    <w:rsid w:val="00A660AC"/>
    <w:rsid w:val="00A666F8"/>
    <w:rsid w:val="00A66F41"/>
    <w:rsid w:val="00A676AD"/>
    <w:rsid w:val="00A67E6C"/>
    <w:rsid w:val="00A70218"/>
    <w:rsid w:val="00A70FAC"/>
    <w:rsid w:val="00A7100B"/>
    <w:rsid w:val="00A71B99"/>
    <w:rsid w:val="00A71C79"/>
    <w:rsid w:val="00A72133"/>
    <w:rsid w:val="00A72251"/>
    <w:rsid w:val="00A73627"/>
    <w:rsid w:val="00A739D0"/>
    <w:rsid w:val="00A747AC"/>
    <w:rsid w:val="00A7507A"/>
    <w:rsid w:val="00A761D4"/>
    <w:rsid w:val="00A766E6"/>
    <w:rsid w:val="00A76E99"/>
    <w:rsid w:val="00A76EF6"/>
    <w:rsid w:val="00A77EC4"/>
    <w:rsid w:val="00A80EB4"/>
    <w:rsid w:val="00A8105B"/>
    <w:rsid w:val="00A812B0"/>
    <w:rsid w:val="00A81B0F"/>
    <w:rsid w:val="00A844E1"/>
    <w:rsid w:val="00A84847"/>
    <w:rsid w:val="00A85551"/>
    <w:rsid w:val="00A85B9B"/>
    <w:rsid w:val="00A8618C"/>
    <w:rsid w:val="00A8743C"/>
    <w:rsid w:val="00A87EA0"/>
    <w:rsid w:val="00A90069"/>
    <w:rsid w:val="00A905F6"/>
    <w:rsid w:val="00A90BF2"/>
    <w:rsid w:val="00A915D1"/>
    <w:rsid w:val="00A92233"/>
    <w:rsid w:val="00A92879"/>
    <w:rsid w:val="00A942AA"/>
    <w:rsid w:val="00A9442A"/>
    <w:rsid w:val="00A94CD8"/>
    <w:rsid w:val="00A9522E"/>
    <w:rsid w:val="00A95756"/>
    <w:rsid w:val="00A958AE"/>
    <w:rsid w:val="00A963BD"/>
    <w:rsid w:val="00AA016F"/>
    <w:rsid w:val="00AA0BE8"/>
    <w:rsid w:val="00AA161F"/>
    <w:rsid w:val="00AA1ED6"/>
    <w:rsid w:val="00AA2192"/>
    <w:rsid w:val="00AA3482"/>
    <w:rsid w:val="00AA39DA"/>
    <w:rsid w:val="00AA51D6"/>
    <w:rsid w:val="00AA5CC2"/>
    <w:rsid w:val="00AA5F80"/>
    <w:rsid w:val="00AA787F"/>
    <w:rsid w:val="00AB0BC8"/>
    <w:rsid w:val="00AB11CA"/>
    <w:rsid w:val="00AB14D9"/>
    <w:rsid w:val="00AB1A1A"/>
    <w:rsid w:val="00AB23A1"/>
    <w:rsid w:val="00AB23AB"/>
    <w:rsid w:val="00AB3202"/>
    <w:rsid w:val="00AB4AB8"/>
    <w:rsid w:val="00AB4BF6"/>
    <w:rsid w:val="00AB529D"/>
    <w:rsid w:val="00AB655E"/>
    <w:rsid w:val="00AB6FE4"/>
    <w:rsid w:val="00AB7ABC"/>
    <w:rsid w:val="00AB7D88"/>
    <w:rsid w:val="00AC007F"/>
    <w:rsid w:val="00AC04FF"/>
    <w:rsid w:val="00AC2B01"/>
    <w:rsid w:val="00AC2C17"/>
    <w:rsid w:val="00AC2ECD"/>
    <w:rsid w:val="00AC3032"/>
    <w:rsid w:val="00AC3119"/>
    <w:rsid w:val="00AC32EB"/>
    <w:rsid w:val="00AC49FB"/>
    <w:rsid w:val="00AC5A10"/>
    <w:rsid w:val="00AC6417"/>
    <w:rsid w:val="00AC75FE"/>
    <w:rsid w:val="00AC7976"/>
    <w:rsid w:val="00AD0AA3"/>
    <w:rsid w:val="00AD0FCA"/>
    <w:rsid w:val="00AD1D26"/>
    <w:rsid w:val="00AD2172"/>
    <w:rsid w:val="00AD2ED0"/>
    <w:rsid w:val="00AD3F94"/>
    <w:rsid w:val="00AD4A5A"/>
    <w:rsid w:val="00AD57DB"/>
    <w:rsid w:val="00AD5A78"/>
    <w:rsid w:val="00AD64F3"/>
    <w:rsid w:val="00AD7D57"/>
    <w:rsid w:val="00AE1AF2"/>
    <w:rsid w:val="00AE27AC"/>
    <w:rsid w:val="00AE386B"/>
    <w:rsid w:val="00AE40E0"/>
    <w:rsid w:val="00AE452A"/>
    <w:rsid w:val="00AE4DBA"/>
    <w:rsid w:val="00AE4F07"/>
    <w:rsid w:val="00AE6710"/>
    <w:rsid w:val="00AE6A52"/>
    <w:rsid w:val="00AF14D8"/>
    <w:rsid w:val="00AF1C5D"/>
    <w:rsid w:val="00AF22D1"/>
    <w:rsid w:val="00AF2328"/>
    <w:rsid w:val="00AF2CCF"/>
    <w:rsid w:val="00AF2F0F"/>
    <w:rsid w:val="00AF42D7"/>
    <w:rsid w:val="00AF478E"/>
    <w:rsid w:val="00AF4B7B"/>
    <w:rsid w:val="00AF67BA"/>
    <w:rsid w:val="00B00167"/>
    <w:rsid w:val="00B005FC"/>
    <w:rsid w:val="00B006FE"/>
    <w:rsid w:val="00B00708"/>
    <w:rsid w:val="00B007CB"/>
    <w:rsid w:val="00B00DDA"/>
    <w:rsid w:val="00B01650"/>
    <w:rsid w:val="00B01EB6"/>
    <w:rsid w:val="00B02AA9"/>
    <w:rsid w:val="00B02C80"/>
    <w:rsid w:val="00B02FA3"/>
    <w:rsid w:val="00B04A34"/>
    <w:rsid w:val="00B05084"/>
    <w:rsid w:val="00B0590D"/>
    <w:rsid w:val="00B05A88"/>
    <w:rsid w:val="00B06F40"/>
    <w:rsid w:val="00B107EB"/>
    <w:rsid w:val="00B111D2"/>
    <w:rsid w:val="00B132D7"/>
    <w:rsid w:val="00B13C5E"/>
    <w:rsid w:val="00B157F9"/>
    <w:rsid w:val="00B163DF"/>
    <w:rsid w:val="00B16C72"/>
    <w:rsid w:val="00B17751"/>
    <w:rsid w:val="00B20256"/>
    <w:rsid w:val="00B20CC0"/>
    <w:rsid w:val="00B20D09"/>
    <w:rsid w:val="00B211C6"/>
    <w:rsid w:val="00B2385E"/>
    <w:rsid w:val="00B2410D"/>
    <w:rsid w:val="00B24FE5"/>
    <w:rsid w:val="00B250BE"/>
    <w:rsid w:val="00B256EA"/>
    <w:rsid w:val="00B25A67"/>
    <w:rsid w:val="00B2757F"/>
    <w:rsid w:val="00B2763F"/>
    <w:rsid w:val="00B277F1"/>
    <w:rsid w:val="00B27A21"/>
    <w:rsid w:val="00B27AAC"/>
    <w:rsid w:val="00B30929"/>
    <w:rsid w:val="00B3138B"/>
    <w:rsid w:val="00B318E8"/>
    <w:rsid w:val="00B32D8D"/>
    <w:rsid w:val="00B32F32"/>
    <w:rsid w:val="00B33F10"/>
    <w:rsid w:val="00B3670E"/>
    <w:rsid w:val="00B372AA"/>
    <w:rsid w:val="00B40445"/>
    <w:rsid w:val="00B409E0"/>
    <w:rsid w:val="00B41888"/>
    <w:rsid w:val="00B41B7E"/>
    <w:rsid w:val="00B44551"/>
    <w:rsid w:val="00B44586"/>
    <w:rsid w:val="00B44E46"/>
    <w:rsid w:val="00B450BE"/>
    <w:rsid w:val="00B45A52"/>
    <w:rsid w:val="00B46036"/>
    <w:rsid w:val="00B46175"/>
    <w:rsid w:val="00B46279"/>
    <w:rsid w:val="00B46364"/>
    <w:rsid w:val="00B47AA7"/>
    <w:rsid w:val="00B47C41"/>
    <w:rsid w:val="00B50086"/>
    <w:rsid w:val="00B50BF9"/>
    <w:rsid w:val="00B50E14"/>
    <w:rsid w:val="00B5141D"/>
    <w:rsid w:val="00B5161E"/>
    <w:rsid w:val="00B525A4"/>
    <w:rsid w:val="00B54655"/>
    <w:rsid w:val="00B548B7"/>
    <w:rsid w:val="00B55A05"/>
    <w:rsid w:val="00B57E03"/>
    <w:rsid w:val="00B61108"/>
    <w:rsid w:val="00B61A22"/>
    <w:rsid w:val="00B61DC0"/>
    <w:rsid w:val="00B64802"/>
    <w:rsid w:val="00B64E3D"/>
    <w:rsid w:val="00B64F2E"/>
    <w:rsid w:val="00B664C7"/>
    <w:rsid w:val="00B679ED"/>
    <w:rsid w:val="00B70BA8"/>
    <w:rsid w:val="00B713D8"/>
    <w:rsid w:val="00B715FC"/>
    <w:rsid w:val="00B739F6"/>
    <w:rsid w:val="00B74C35"/>
    <w:rsid w:val="00B769DB"/>
    <w:rsid w:val="00B77F02"/>
    <w:rsid w:val="00B804DB"/>
    <w:rsid w:val="00B81346"/>
    <w:rsid w:val="00B81824"/>
    <w:rsid w:val="00B81A6C"/>
    <w:rsid w:val="00B820E5"/>
    <w:rsid w:val="00B85DE5"/>
    <w:rsid w:val="00B8620D"/>
    <w:rsid w:val="00B90A07"/>
    <w:rsid w:val="00B90BB5"/>
    <w:rsid w:val="00B90F73"/>
    <w:rsid w:val="00B913F5"/>
    <w:rsid w:val="00B916C3"/>
    <w:rsid w:val="00B93B59"/>
    <w:rsid w:val="00B9406A"/>
    <w:rsid w:val="00B9538F"/>
    <w:rsid w:val="00B96287"/>
    <w:rsid w:val="00B97D13"/>
    <w:rsid w:val="00BA030D"/>
    <w:rsid w:val="00BA037A"/>
    <w:rsid w:val="00BA067A"/>
    <w:rsid w:val="00BA2280"/>
    <w:rsid w:val="00BA2A08"/>
    <w:rsid w:val="00BA2FF7"/>
    <w:rsid w:val="00BA3496"/>
    <w:rsid w:val="00BA3673"/>
    <w:rsid w:val="00BA3DA2"/>
    <w:rsid w:val="00BA440E"/>
    <w:rsid w:val="00BA527F"/>
    <w:rsid w:val="00BA56D2"/>
    <w:rsid w:val="00BA6778"/>
    <w:rsid w:val="00BA6779"/>
    <w:rsid w:val="00BA6E57"/>
    <w:rsid w:val="00BA76E0"/>
    <w:rsid w:val="00BA798B"/>
    <w:rsid w:val="00BA7B1E"/>
    <w:rsid w:val="00BB2A06"/>
    <w:rsid w:val="00BB2A25"/>
    <w:rsid w:val="00BB2D30"/>
    <w:rsid w:val="00BB381B"/>
    <w:rsid w:val="00BB3E19"/>
    <w:rsid w:val="00BB4116"/>
    <w:rsid w:val="00BB47CB"/>
    <w:rsid w:val="00BB51E9"/>
    <w:rsid w:val="00BB71C2"/>
    <w:rsid w:val="00BB72AE"/>
    <w:rsid w:val="00BB7C26"/>
    <w:rsid w:val="00BC0DD9"/>
    <w:rsid w:val="00BC0FDC"/>
    <w:rsid w:val="00BC20DB"/>
    <w:rsid w:val="00BC27E4"/>
    <w:rsid w:val="00BC3053"/>
    <w:rsid w:val="00BC33D8"/>
    <w:rsid w:val="00BC49B2"/>
    <w:rsid w:val="00BC4D2E"/>
    <w:rsid w:val="00BC5125"/>
    <w:rsid w:val="00BC5138"/>
    <w:rsid w:val="00BC536D"/>
    <w:rsid w:val="00BC7317"/>
    <w:rsid w:val="00BC7964"/>
    <w:rsid w:val="00BC7B4D"/>
    <w:rsid w:val="00BC7ED7"/>
    <w:rsid w:val="00BD003F"/>
    <w:rsid w:val="00BD06D2"/>
    <w:rsid w:val="00BD112F"/>
    <w:rsid w:val="00BD1CC0"/>
    <w:rsid w:val="00BD1D3F"/>
    <w:rsid w:val="00BD2AA3"/>
    <w:rsid w:val="00BD3210"/>
    <w:rsid w:val="00BD3294"/>
    <w:rsid w:val="00BD3A0C"/>
    <w:rsid w:val="00BD3F4D"/>
    <w:rsid w:val="00BD41DB"/>
    <w:rsid w:val="00BD48AC"/>
    <w:rsid w:val="00BD4B7E"/>
    <w:rsid w:val="00BD5F1A"/>
    <w:rsid w:val="00BD6184"/>
    <w:rsid w:val="00BD6DE4"/>
    <w:rsid w:val="00BD7036"/>
    <w:rsid w:val="00BD7F94"/>
    <w:rsid w:val="00BE0601"/>
    <w:rsid w:val="00BE064F"/>
    <w:rsid w:val="00BE1234"/>
    <w:rsid w:val="00BE1587"/>
    <w:rsid w:val="00BE1EC0"/>
    <w:rsid w:val="00BE2A69"/>
    <w:rsid w:val="00BE2CA4"/>
    <w:rsid w:val="00BE2FA6"/>
    <w:rsid w:val="00BE333F"/>
    <w:rsid w:val="00BE4672"/>
    <w:rsid w:val="00BE542E"/>
    <w:rsid w:val="00BE5D20"/>
    <w:rsid w:val="00BE7406"/>
    <w:rsid w:val="00BE7603"/>
    <w:rsid w:val="00BE7AA4"/>
    <w:rsid w:val="00BF0071"/>
    <w:rsid w:val="00BF0E9B"/>
    <w:rsid w:val="00BF1D56"/>
    <w:rsid w:val="00BF316A"/>
    <w:rsid w:val="00BF3279"/>
    <w:rsid w:val="00BF39A3"/>
    <w:rsid w:val="00BF3C1C"/>
    <w:rsid w:val="00BF3E1E"/>
    <w:rsid w:val="00BF475C"/>
    <w:rsid w:val="00BF600D"/>
    <w:rsid w:val="00BF6C0E"/>
    <w:rsid w:val="00BF74C7"/>
    <w:rsid w:val="00C007CC"/>
    <w:rsid w:val="00C00842"/>
    <w:rsid w:val="00C0112C"/>
    <w:rsid w:val="00C015F1"/>
    <w:rsid w:val="00C01F33"/>
    <w:rsid w:val="00C02CC6"/>
    <w:rsid w:val="00C03609"/>
    <w:rsid w:val="00C03831"/>
    <w:rsid w:val="00C03894"/>
    <w:rsid w:val="00C03A63"/>
    <w:rsid w:val="00C040F7"/>
    <w:rsid w:val="00C044AB"/>
    <w:rsid w:val="00C05706"/>
    <w:rsid w:val="00C058AE"/>
    <w:rsid w:val="00C05B3B"/>
    <w:rsid w:val="00C06228"/>
    <w:rsid w:val="00C0692A"/>
    <w:rsid w:val="00C07377"/>
    <w:rsid w:val="00C0746F"/>
    <w:rsid w:val="00C077D8"/>
    <w:rsid w:val="00C10219"/>
    <w:rsid w:val="00C10478"/>
    <w:rsid w:val="00C11988"/>
    <w:rsid w:val="00C11E27"/>
    <w:rsid w:val="00C12107"/>
    <w:rsid w:val="00C12115"/>
    <w:rsid w:val="00C12998"/>
    <w:rsid w:val="00C12B38"/>
    <w:rsid w:val="00C1492D"/>
    <w:rsid w:val="00C14D4B"/>
    <w:rsid w:val="00C15431"/>
    <w:rsid w:val="00C154BB"/>
    <w:rsid w:val="00C15B41"/>
    <w:rsid w:val="00C15B9E"/>
    <w:rsid w:val="00C16089"/>
    <w:rsid w:val="00C168E4"/>
    <w:rsid w:val="00C17857"/>
    <w:rsid w:val="00C21315"/>
    <w:rsid w:val="00C213DC"/>
    <w:rsid w:val="00C215D9"/>
    <w:rsid w:val="00C2252C"/>
    <w:rsid w:val="00C24A96"/>
    <w:rsid w:val="00C25FDC"/>
    <w:rsid w:val="00C264AB"/>
    <w:rsid w:val="00C269F1"/>
    <w:rsid w:val="00C279B5"/>
    <w:rsid w:val="00C27A45"/>
    <w:rsid w:val="00C27C45"/>
    <w:rsid w:val="00C30D4E"/>
    <w:rsid w:val="00C31514"/>
    <w:rsid w:val="00C325BD"/>
    <w:rsid w:val="00C32B43"/>
    <w:rsid w:val="00C33745"/>
    <w:rsid w:val="00C33B02"/>
    <w:rsid w:val="00C34C61"/>
    <w:rsid w:val="00C34CAB"/>
    <w:rsid w:val="00C35022"/>
    <w:rsid w:val="00C35E02"/>
    <w:rsid w:val="00C36F94"/>
    <w:rsid w:val="00C3719D"/>
    <w:rsid w:val="00C3757F"/>
    <w:rsid w:val="00C37CB2"/>
    <w:rsid w:val="00C4036F"/>
    <w:rsid w:val="00C4117F"/>
    <w:rsid w:val="00C41A34"/>
    <w:rsid w:val="00C41F2B"/>
    <w:rsid w:val="00C42213"/>
    <w:rsid w:val="00C43402"/>
    <w:rsid w:val="00C43463"/>
    <w:rsid w:val="00C43538"/>
    <w:rsid w:val="00C435CA"/>
    <w:rsid w:val="00C43E1B"/>
    <w:rsid w:val="00C45D9C"/>
    <w:rsid w:val="00C45DD2"/>
    <w:rsid w:val="00C473A5"/>
    <w:rsid w:val="00C5083F"/>
    <w:rsid w:val="00C536AB"/>
    <w:rsid w:val="00C53B53"/>
    <w:rsid w:val="00C53B7B"/>
    <w:rsid w:val="00C54867"/>
    <w:rsid w:val="00C54995"/>
    <w:rsid w:val="00C54D41"/>
    <w:rsid w:val="00C54ED0"/>
    <w:rsid w:val="00C55088"/>
    <w:rsid w:val="00C55235"/>
    <w:rsid w:val="00C601AA"/>
    <w:rsid w:val="00C60783"/>
    <w:rsid w:val="00C63DFD"/>
    <w:rsid w:val="00C64672"/>
    <w:rsid w:val="00C651E9"/>
    <w:rsid w:val="00C66A51"/>
    <w:rsid w:val="00C66E9F"/>
    <w:rsid w:val="00C66EF4"/>
    <w:rsid w:val="00C6793C"/>
    <w:rsid w:val="00C67F9E"/>
    <w:rsid w:val="00C70697"/>
    <w:rsid w:val="00C71108"/>
    <w:rsid w:val="00C72093"/>
    <w:rsid w:val="00C729E1"/>
    <w:rsid w:val="00C72EF4"/>
    <w:rsid w:val="00C744FE"/>
    <w:rsid w:val="00C74BEB"/>
    <w:rsid w:val="00C74EA7"/>
    <w:rsid w:val="00C7545C"/>
    <w:rsid w:val="00C7546E"/>
    <w:rsid w:val="00C75D2F"/>
    <w:rsid w:val="00C767BE"/>
    <w:rsid w:val="00C76E3C"/>
    <w:rsid w:val="00C77205"/>
    <w:rsid w:val="00C772D8"/>
    <w:rsid w:val="00C777C7"/>
    <w:rsid w:val="00C80BF1"/>
    <w:rsid w:val="00C81568"/>
    <w:rsid w:val="00C82BD7"/>
    <w:rsid w:val="00C82F77"/>
    <w:rsid w:val="00C8397A"/>
    <w:rsid w:val="00C83C9E"/>
    <w:rsid w:val="00C84EAA"/>
    <w:rsid w:val="00C856F9"/>
    <w:rsid w:val="00C85C98"/>
    <w:rsid w:val="00C85E44"/>
    <w:rsid w:val="00C86DCA"/>
    <w:rsid w:val="00C87466"/>
    <w:rsid w:val="00C9027A"/>
    <w:rsid w:val="00C9068E"/>
    <w:rsid w:val="00C9079E"/>
    <w:rsid w:val="00C93814"/>
    <w:rsid w:val="00C93C4B"/>
    <w:rsid w:val="00C944AB"/>
    <w:rsid w:val="00C9503A"/>
    <w:rsid w:val="00C9536C"/>
    <w:rsid w:val="00C95B40"/>
    <w:rsid w:val="00C979F8"/>
    <w:rsid w:val="00C97A4A"/>
    <w:rsid w:val="00CA095E"/>
    <w:rsid w:val="00CA0AB6"/>
    <w:rsid w:val="00CA18FB"/>
    <w:rsid w:val="00CA1ED8"/>
    <w:rsid w:val="00CA2C18"/>
    <w:rsid w:val="00CA3B8F"/>
    <w:rsid w:val="00CA5124"/>
    <w:rsid w:val="00CA55A5"/>
    <w:rsid w:val="00CA56AC"/>
    <w:rsid w:val="00CA578C"/>
    <w:rsid w:val="00CA69EB"/>
    <w:rsid w:val="00CA6B43"/>
    <w:rsid w:val="00CA73E4"/>
    <w:rsid w:val="00CB1185"/>
    <w:rsid w:val="00CB1F63"/>
    <w:rsid w:val="00CB3023"/>
    <w:rsid w:val="00CB5009"/>
    <w:rsid w:val="00CB5020"/>
    <w:rsid w:val="00CB5E9E"/>
    <w:rsid w:val="00CB7170"/>
    <w:rsid w:val="00CB7666"/>
    <w:rsid w:val="00CB7CB9"/>
    <w:rsid w:val="00CC040E"/>
    <w:rsid w:val="00CC111F"/>
    <w:rsid w:val="00CC161A"/>
    <w:rsid w:val="00CC2011"/>
    <w:rsid w:val="00CC29D9"/>
    <w:rsid w:val="00CC3DA0"/>
    <w:rsid w:val="00CC3EA0"/>
    <w:rsid w:val="00CC451F"/>
    <w:rsid w:val="00CC58D3"/>
    <w:rsid w:val="00CC7B45"/>
    <w:rsid w:val="00CD1188"/>
    <w:rsid w:val="00CD1543"/>
    <w:rsid w:val="00CD297B"/>
    <w:rsid w:val="00CD2ABA"/>
    <w:rsid w:val="00CD2ED1"/>
    <w:rsid w:val="00CD337B"/>
    <w:rsid w:val="00CD4497"/>
    <w:rsid w:val="00CD5066"/>
    <w:rsid w:val="00CD5428"/>
    <w:rsid w:val="00CD5B34"/>
    <w:rsid w:val="00CD6910"/>
    <w:rsid w:val="00CD77C0"/>
    <w:rsid w:val="00CE0084"/>
    <w:rsid w:val="00CE0424"/>
    <w:rsid w:val="00CE2D66"/>
    <w:rsid w:val="00CE3CAC"/>
    <w:rsid w:val="00CE475F"/>
    <w:rsid w:val="00CE52D3"/>
    <w:rsid w:val="00CE608B"/>
    <w:rsid w:val="00CE64C7"/>
    <w:rsid w:val="00CE6616"/>
    <w:rsid w:val="00CE69BD"/>
    <w:rsid w:val="00CE7561"/>
    <w:rsid w:val="00CE7A46"/>
    <w:rsid w:val="00CE7C0E"/>
    <w:rsid w:val="00CF0279"/>
    <w:rsid w:val="00CF04F7"/>
    <w:rsid w:val="00CF0522"/>
    <w:rsid w:val="00CF06EF"/>
    <w:rsid w:val="00CF111F"/>
    <w:rsid w:val="00CF1354"/>
    <w:rsid w:val="00CF1608"/>
    <w:rsid w:val="00CF1DBD"/>
    <w:rsid w:val="00CF25F8"/>
    <w:rsid w:val="00CF2E26"/>
    <w:rsid w:val="00CF3373"/>
    <w:rsid w:val="00CF3B1F"/>
    <w:rsid w:val="00CF3BF6"/>
    <w:rsid w:val="00CF625B"/>
    <w:rsid w:val="00CF6509"/>
    <w:rsid w:val="00CF66D7"/>
    <w:rsid w:val="00CF687E"/>
    <w:rsid w:val="00CF6EC7"/>
    <w:rsid w:val="00CF7257"/>
    <w:rsid w:val="00D0017C"/>
    <w:rsid w:val="00D02008"/>
    <w:rsid w:val="00D0249E"/>
    <w:rsid w:val="00D025F4"/>
    <w:rsid w:val="00D031C0"/>
    <w:rsid w:val="00D0349B"/>
    <w:rsid w:val="00D03719"/>
    <w:rsid w:val="00D04A92"/>
    <w:rsid w:val="00D0556A"/>
    <w:rsid w:val="00D05586"/>
    <w:rsid w:val="00D06BAC"/>
    <w:rsid w:val="00D0762D"/>
    <w:rsid w:val="00D078DF"/>
    <w:rsid w:val="00D10249"/>
    <w:rsid w:val="00D1097F"/>
    <w:rsid w:val="00D115C3"/>
    <w:rsid w:val="00D11897"/>
    <w:rsid w:val="00D11F03"/>
    <w:rsid w:val="00D11F5B"/>
    <w:rsid w:val="00D13135"/>
    <w:rsid w:val="00D13E4E"/>
    <w:rsid w:val="00D1409D"/>
    <w:rsid w:val="00D149D7"/>
    <w:rsid w:val="00D157F4"/>
    <w:rsid w:val="00D159B8"/>
    <w:rsid w:val="00D16528"/>
    <w:rsid w:val="00D16F28"/>
    <w:rsid w:val="00D17543"/>
    <w:rsid w:val="00D2080D"/>
    <w:rsid w:val="00D21126"/>
    <w:rsid w:val="00D21A61"/>
    <w:rsid w:val="00D21F6F"/>
    <w:rsid w:val="00D224D8"/>
    <w:rsid w:val="00D239A7"/>
    <w:rsid w:val="00D23F47"/>
    <w:rsid w:val="00D24985"/>
    <w:rsid w:val="00D24C3C"/>
    <w:rsid w:val="00D251D3"/>
    <w:rsid w:val="00D267F5"/>
    <w:rsid w:val="00D273C5"/>
    <w:rsid w:val="00D27D35"/>
    <w:rsid w:val="00D30777"/>
    <w:rsid w:val="00D3216B"/>
    <w:rsid w:val="00D3332A"/>
    <w:rsid w:val="00D3338F"/>
    <w:rsid w:val="00D3382B"/>
    <w:rsid w:val="00D33B17"/>
    <w:rsid w:val="00D33D00"/>
    <w:rsid w:val="00D344ED"/>
    <w:rsid w:val="00D345AD"/>
    <w:rsid w:val="00D34F14"/>
    <w:rsid w:val="00D35D29"/>
    <w:rsid w:val="00D367E7"/>
    <w:rsid w:val="00D36E71"/>
    <w:rsid w:val="00D37D87"/>
    <w:rsid w:val="00D40565"/>
    <w:rsid w:val="00D405B4"/>
    <w:rsid w:val="00D40B33"/>
    <w:rsid w:val="00D41A3B"/>
    <w:rsid w:val="00D4296A"/>
    <w:rsid w:val="00D4318F"/>
    <w:rsid w:val="00D438BF"/>
    <w:rsid w:val="00D43A2D"/>
    <w:rsid w:val="00D43DE2"/>
    <w:rsid w:val="00D440F8"/>
    <w:rsid w:val="00D44B79"/>
    <w:rsid w:val="00D451B7"/>
    <w:rsid w:val="00D4545E"/>
    <w:rsid w:val="00D47DF5"/>
    <w:rsid w:val="00D515BE"/>
    <w:rsid w:val="00D51ECF"/>
    <w:rsid w:val="00D52C28"/>
    <w:rsid w:val="00D53085"/>
    <w:rsid w:val="00D546FF"/>
    <w:rsid w:val="00D54AAD"/>
    <w:rsid w:val="00D54D6E"/>
    <w:rsid w:val="00D55AD5"/>
    <w:rsid w:val="00D572CD"/>
    <w:rsid w:val="00D57380"/>
    <w:rsid w:val="00D576CA"/>
    <w:rsid w:val="00D60CFC"/>
    <w:rsid w:val="00D613F5"/>
    <w:rsid w:val="00D61AF5"/>
    <w:rsid w:val="00D6292D"/>
    <w:rsid w:val="00D62F25"/>
    <w:rsid w:val="00D63060"/>
    <w:rsid w:val="00D6313A"/>
    <w:rsid w:val="00D6370D"/>
    <w:rsid w:val="00D6473D"/>
    <w:rsid w:val="00D652B5"/>
    <w:rsid w:val="00D65AAC"/>
    <w:rsid w:val="00D65FDB"/>
    <w:rsid w:val="00D66155"/>
    <w:rsid w:val="00D66E27"/>
    <w:rsid w:val="00D708B0"/>
    <w:rsid w:val="00D7117A"/>
    <w:rsid w:val="00D71ABD"/>
    <w:rsid w:val="00D72E50"/>
    <w:rsid w:val="00D74116"/>
    <w:rsid w:val="00D7454A"/>
    <w:rsid w:val="00D750CC"/>
    <w:rsid w:val="00D75AD7"/>
    <w:rsid w:val="00D75F7C"/>
    <w:rsid w:val="00D77842"/>
    <w:rsid w:val="00D77B1D"/>
    <w:rsid w:val="00D8021F"/>
    <w:rsid w:val="00D80383"/>
    <w:rsid w:val="00D804D9"/>
    <w:rsid w:val="00D82186"/>
    <w:rsid w:val="00D823C6"/>
    <w:rsid w:val="00D826E4"/>
    <w:rsid w:val="00D82AA9"/>
    <w:rsid w:val="00D82F28"/>
    <w:rsid w:val="00D8327F"/>
    <w:rsid w:val="00D83865"/>
    <w:rsid w:val="00D8596A"/>
    <w:rsid w:val="00D8599A"/>
    <w:rsid w:val="00D85F3A"/>
    <w:rsid w:val="00D86CA3"/>
    <w:rsid w:val="00D871CE"/>
    <w:rsid w:val="00D87568"/>
    <w:rsid w:val="00D90CA1"/>
    <w:rsid w:val="00D9196D"/>
    <w:rsid w:val="00D91BC0"/>
    <w:rsid w:val="00D92538"/>
    <w:rsid w:val="00D927D3"/>
    <w:rsid w:val="00D92982"/>
    <w:rsid w:val="00D93003"/>
    <w:rsid w:val="00D95DBE"/>
    <w:rsid w:val="00D979BF"/>
    <w:rsid w:val="00D97A98"/>
    <w:rsid w:val="00DA04AB"/>
    <w:rsid w:val="00DA305E"/>
    <w:rsid w:val="00DA39D3"/>
    <w:rsid w:val="00DA41DB"/>
    <w:rsid w:val="00DA5417"/>
    <w:rsid w:val="00DA56E8"/>
    <w:rsid w:val="00DA6B73"/>
    <w:rsid w:val="00DB0A9F"/>
    <w:rsid w:val="00DB0CC1"/>
    <w:rsid w:val="00DB101E"/>
    <w:rsid w:val="00DB240B"/>
    <w:rsid w:val="00DB2AAD"/>
    <w:rsid w:val="00DB2B95"/>
    <w:rsid w:val="00DB377D"/>
    <w:rsid w:val="00DB3CFD"/>
    <w:rsid w:val="00DB3F82"/>
    <w:rsid w:val="00DB4178"/>
    <w:rsid w:val="00DB49EA"/>
    <w:rsid w:val="00DB504C"/>
    <w:rsid w:val="00DB5F0A"/>
    <w:rsid w:val="00DB6086"/>
    <w:rsid w:val="00DC2456"/>
    <w:rsid w:val="00DC2D36"/>
    <w:rsid w:val="00DC3474"/>
    <w:rsid w:val="00DC423D"/>
    <w:rsid w:val="00DC53EF"/>
    <w:rsid w:val="00DC7D9C"/>
    <w:rsid w:val="00DD0F0B"/>
    <w:rsid w:val="00DD1024"/>
    <w:rsid w:val="00DD273B"/>
    <w:rsid w:val="00DD2A74"/>
    <w:rsid w:val="00DD320F"/>
    <w:rsid w:val="00DD6581"/>
    <w:rsid w:val="00DD6B6A"/>
    <w:rsid w:val="00DD6E8D"/>
    <w:rsid w:val="00DE0065"/>
    <w:rsid w:val="00DE0357"/>
    <w:rsid w:val="00DE08A6"/>
    <w:rsid w:val="00DE1C6E"/>
    <w:rsid w:val="00DE2D3C"/>
    <w:rsid w:val="00DE37A2"/>
    <w:rsid w:val="00DE3E1D"/>
    <w:rsid w:val="00DE4A6C"/>
    <w:rsid w:val="00DE5608"/>
    <w:rsid w:val="00DE58D0"/>
    <w:rsid w:val="00DE6258"/>
    <w:rsid w:val="00DE654F"/>
    <w:rsid w:val="00DE7613"/>
    <w:rsid w:val="00DE7C42"/>
    <w:rsid w:val="00DE7C86"/>
    <w:rsid w:val="00DF0724"/>
    <w:rsid w:val="00DF0B6E"/>
    <w:rsid w:val="00DF0FDE"/>
    <w:rsid w:val="00DF1271"/>
    <w:rsid w:val="00DF15E0"/>
    <w:rsid w:val="00DF1715"/>
    <w:rsid w:val="00DF1C5C"/>
    <w:rsid w:val="00DF2E08"/>
    <w:rsid w:val="00DF3358"/>
    <w:rsid w:val="00DF37A0"/>
    <w:rsid w:val="00DF38E2"/>
    <w:rsid w:val="00DF469A"/>
    <w:rsid w:val="00DF4D98"/>
    <w:rsid w:val="00DF4DFB"/>
    <w:rsid w:val="00DF4EBE"/>
    <w:rsid w:val="00DF7B47"/>
    <w:rsid w:val="00DF7D36"/>
    <w:rsid w:val="00E0088C"/>
    <w:rsid w:val="00E015B2"/>
    <w:rsid w:val="00E02587"/>
    <w:rsid w:val="00E03EA0"/>
    <w:rsid w:val="00E043A5"/>
    <w:rsid w:val="00E04B73"/>
    <w:rsid w:val="00E06D1F"/>
    <w:rsid w:val="00E07475"/>
    <w:rsid w:val="00E07B32"/>
    <w:rsid w:val="00E10352"/>
    <w:rsid w:val="00E110E7"/>
    <w:rsid w:val="00E11365"/>
    <w:rsid w:val="00E1147E"/>
    <w:rsid w:val="00E11B20"/>
    <w:rsid w:val="00E1418E"/>
    <w:rsid w:val="00E16681"/>
    <w:rsid w:val="00E16E50"/>
    <w:rsid w:val="00E178A7"/>
    <w:rsid w:val="00E17FA2"/>
    <w:rsid w:val="00E20AEA"/>
    <w:rsid w:val="00E20FA1"/>
    <w:rsid w:val="00E212E8"/>
    <w:rsid w:val="00E22241"/>
    <w:rsid w:val="00E22330"/>
    <w:rsid w:val="00E23429"/>
    <w:rsid w:val="00E23A1E"/>
    <w:rsid w:val="00E23B28"/>
    <w:rsid w:val="00E24749"/>
    <w:rsid w:val="00E24E76"/>
    <w:rsid w:val="00E30B5A"/>
    <w:rsid w:val="00E3123D"/>
    <w:rsid w:val="00E31461"/>
    <w:rsid w:val="00E31945"/>
    <w:rsid w:val="00E31D43"/>
    <w:rsid w:val="00E31FEE"/>
    <w:rsid w:val="00E3257E"/>
    <w:rsid w:val="00E32608"/>
    <w:rsid w:val="00E32F80"/>
    <w:rsid w:val="00E33EF2"/>
    <w:rsid w:val="00E33FF3"/>
    <w:rsid w:val="00E34188"/>
    <w:rsid w:val="00E34301"/>
    <w:rsid w:val="00E34B6E"/>
    <w:rsid w:val="00E352A5"/>
    <w:rsid w:val="00E35559"/>
    <w:rsid w:val="00E35665"/>
    <w:rsid w:val="00E36217"/>
    <w:rsid w:val="00E36C9D"/>
    <w:rsid w:val="00E3723A"/>
    <w:rsid w:val="00E37860"/>
    <w:rsid w:val="00E4047C"/>
    <w:rsid w:val="00E408CC"/>
    <w:rsid w:val="00E40D63"/>
    <w:rsid w:val="00E42E0E"/>
    <w:rsid w:val="00E4300B"/>
    <w:rsid w:val="00E431D4"/>
    <w:rsid w:val="00E446DD"/>
    <w:rsid w:val="00E446F1"/>
    <w:rsid w:val="00E44BC4"/>
    <w:rsid w:val="00E467FF"/>
    <w:rsid w:val="00E46886"/>
    <w:rsid w:val="00E46A0D"/>
    <w:rsid w:val="00E47AEF"/>
    <w:rsid w:val="00E47FE4"/>
    <w:rsid w:val="00E50204"/>
    <w:rsid w:val="00E5089D"/>
    <w:rsid w:val="00E53306"/>
    <w:rsid w:val="00E53394"/>
    <w:rsid w:val="00E53B75"/>
    <w:rsid w:val="00E5403E"/>
    <w:rsid w:val="00E54E3B"/>
    <w:rsid w:val="00E55DC0"/>
    <w:rsid w:val="00E56178"/>
    <w:rsid w:val="00E57565"/>
    <w:rsid w:val="00E61E7A"/>
    <w:rsid w:val="00E624E3"/>
    <w:rsid w:val="00E63086"/>
    <w:rsid w:val="00E63132"/>
    <w:rsid w:val="00E63838"/>
    <w:rsid w:val="00E64434"/>
    <w:rsid w:val="00E66D40"/>
    <w:rsid w:val="00E671D8"/>
    <w:rsid w:val="00E677B6"/>
    <w:rsid w:val="00E67B7F"/>
    <w:rsid w:val="00E67C51"/>
    <w:rsid w:val="00E67D0A"/>
    <w:rsid w:val="00E70CC9"/>
    <w:rsid w:val="00E714BE"/>
    <w:rsid w:val="00E72D32"/>
    <w:rsid w:val="00E72EFC"/>
    <w:rsid w:val="00E7551C"/>
    <w:rsid w:val="00E758EC"/>
    <w:rsid w:val="00E760C1"/>
    <w:rsid w:val="00E7690E"/>
    <w:rsid w:val="00E80CAC"/>
    <w:rsid w:val="00E81F33"/>
    <w:rsid w:val="00E8234C"/>
    <w:rsid w:val="00E82A17"/>
    <w:rsid w:val="00E83AA9"/>
    <w:rsid w:val="00E83B1F"/>
    <w:rsid w:val="00E853AD"/>
    <w:rsid w:val="00E85928"/>
    <w:rsid w:val="00E86037"/>
    <w:rsid w:val="00E86AFB"/>
    <w:rsid w:val="00E873BA"/>
    <w:rsid w:val="00E87822"/>
    <w:rsid w:val="00E90395"/>
    <w:rsid w:val="00E90E49"/>
    <w:rsid w:val="00E911BE"/>
    <w:rsid w:val="00E912B8"/>
    <w:rsid w:val="00E917F9"/>
    <w:rsid w:val="00E9291C"/>
    <w:rsid w:val="00E93156"/>
    <w:rsid w:val="00E93C4F"/>
    <w:rsid w:val="00E93FFE"/>
    <w:rsid w:val="00E94F8A"/>
    <w:rsid w:val="00E95020"/>
    <w:rsid w:val="00E95844"/>
    <w:rsid w:val="00E959B2"/>
    <w:rsid w:val="00E964C5"/>
    <w:rsid w:val="00E97154"/>
    <w:rsid w:val="00EA2170"/>
    <w:rsid w:val="00EA22F6"/>
    <w:rsid w:val="00EA3C18"/>
    <w:rsid w:val="00EA3D02"/>
    <w:rsid w:val="00EA3E8F"/>
    <w:rsid w:val="00EA69FE"/>
    <w:rsid w:val="00EA6C17"/>
    <w:rsid w:val="00EA7A41"/>
    <w:rsid w:val="00EA7E11"/>
    <w:rsid w:val="00EB042D"/>
    <w:rsid w:val="00EB077B"/>
    <w:rsid w:val="00EB0927"/>
    <w:rsid w:val="00EB150B"/>
    <w:rsid w:val="00EB1FC5"/>
    <w:rsid w:val="00EB3515"/>
    <w:rsid w:val="00EB370D"/>
    <w:rsid w:val="00EB384F"/>
    <w:rsid w:val="00EB391D"/>
    <w:rsid w:val="00EB3EE7"/>
    <w:rsid w:val="00EB3F9C"/>
    <w:rsid w:val="00EB45E3"/>
    <w:rsid w:val="00EB4647"/>
    <w:rsid w:val="00EB49C8"/>
    <w:rsid w:val="00EB4EA2"/>
    <w:rsid w:val="00EB543F"/>
    <w:rsid w:val="00EB5A83"/>
    <w:rsid w:val="00EB7006"/>
    <w:rsid w:val="00EB7957"/>
    <w:rsid w:val="00EB7B01"/>
    <w:rsid w:val="00EB7C34"/>
    <w:rsid w:val="00EB7C56"/>
    <w:rsid w:val="00EC0A5D"/>
    <w:rsid w:val="00EC111B"/>
    <w:rsid w:val="00EC157A"/>
    <w:rsid w:val="00EC192B"/>
    <w:rsid w:val="00EC244B"/>
    <w:rsid w:val="00EC24D5"/>
    <w:rsid w:val="00EC27C6"/>
    <w:rsid w:val="00EC27D5"/>
    <w:rsid w:val="00EC348F"/>
    <w:rsid w:val="00EC3866"/>
    <w:rsid w:val="00EC4207"/>
    <w:rsid w:val="00EC428D"/>
    <w:rsid w:val="00EC4C13"/>
    <w:rsid w:val="00EC55F4"/>
    <w:rsid w:val="00EC5653"/>
    <w:rsid w:val="00EC67BB"/>
    <w:rsid w:val="00EC6CB1"/>
    <w:rsid w:val="00EC71CE"/>
    <w:rsid w:val="00EC75F9"/>
    <w:rsid w:val="00ED019F"/>
    <w:rsid w:val="00ED1006"/>
    <w:rsid w:val="00ED1986"/>
    <w:rsid w:val="00ED38F4"/>
    <w:rsid w:val="00ED4876"/>
    <w:rsid w:val="00ED4DCD"/>
    <w:rsid w:val="00ED5862"/>
    <w:rsid w:val="00ED5ADD"/>
    <w:rsid w:val="00ED641E"/>
    <w:rsid w:val="00ED68BC"/>
    <w:rsid w:val="00ED6ADC"/>
    <w:rsid w:val="00ED7379"/>
    <w:rsid w:val="00EE1256"/>
    <w:rsid w:val="00EE2AAB"/>
    <w:rsid w:val="00EE2DDA"/>
    <w:rsid w:val="00EE33EB"/>
    <w:rsid w:val="00EE33F5"/>
    <w:rsid w:val="00EE3787"/>
    <w:rsid w:val="00EE3BDD"/>
    <w:rsid w:val="00EE4A3E"/>
    <w:rsid w:val="00EE5CA9"/>
    <w:rsid w:val="00EF102C"/>
    <w:rsid w:val="00EF18FE"/>
    <w:rsid w:val="00EF3CE6"/>
    <w:rsid w:val="00EF476B"/>
    <w:rsid w:val="00EF5353"/>
    <w:rsid w:val="00EF5400"/>
    <w:rsid w:val="00EF5787"/>
    <w:rsid w:val="00EF5910"/>
    <w:rsid w:val="00EF60D0"/>
    <w:rsid w:val="00EF6EB9"/>
    <w:rsid w:val="00EF7FDC"/>
    <w:rsid w:val="00F01197"/>
    <w:rsid w:val="00F02807"/>
    <w:rsid w:val="00F03940"/>
    <w:rsid w:val="00F03E0F"/>
    <w:rsid w:val="00F04042"/>
    <w:rsid w:val="00F048A5"/>
    <w:rsid w:val="00F04AA6"/>
    <w:rsid w:val="00F04B11"/>
    <w:rsid w:val="00F0528D"/>
    <w:rsid w:val="00F05581"/>
    <w:rsid w:val="00F05C29"/>
    <w:rsid w:val="00F06C26"/>
    <w:rsid w:val="00F06C67"/>
    <w:rsid w:val="00F06DFD"/>
    <w:rsid w:val="00F071D1"/>
    <w:rsid w:val="00F0733C"/>
    <w:rsid w:val="00F0734D"/>
    <w:rsid w:val="00F07533"/>
    <w:rsid w:val="00F07AE3"/>
    <w:rsid w:val="00F101A1"/>
    <w:rsid w:val="00F10629"/>
    <w:rsid w:val="00F1062E"/>
    <w:rsid w:val="00F12FB5"/>
    <w:rsid w:val="00F1493D"/>
    <w:rsid w:val="00F14D4E"/>
    <w:rsid w:val="00F15295"/>
    <w:rsid w:val="00F1534F"/>
    <w:rsid w:val="00F15886"/>
    <w:rsid w:val="00F15FA5"/>
    <w:rsid w:val="00F16EAC"/>
    <w:rsid w:val="00F17262"/>
    <w:rsid w:val="00F209B7"/>
    <w:rsid w:val="00F2376F"/>
    <w:rsid w:val="00F23ADB"/>
    <w:rsid w:val="00F23EE7"/>
    <w:rsid w:val="00F243D8"/>
    <w:rsid w:val="00F245FD"/>
    <w:rsid w:val="00F25391"/>
    <w:rsid w:val="00F25B02"/>
    <w:rsid w:val="00F26882"/>
    <w:rsid w:val="00F26D27"/>
    <w:rsid w:val="00F3006C"/>
    <w:rsid w:val="00F30362"/>
    <w:rsid w:val="00F306EB"/>
    <w:rsid w:val="00F30828"/>
    <w:rsid w:val="00F313D6"/>
    <w:rsid w:val="00F3203D"/>
    <w:rsid w:val="00F321CC"/>
    <w:rsid w:val="00F32946"/>
    <w:rsid w:val="00F33872"/>
    <w:rsid w:val="00F33DD2"/>
    <w:rsid w:val="00F34D88"/>
    <w:rsid w:val="00F352D9"/>
    <w:rsid w:val="00F35AD7"/>
    <w:rsid w:val="00F35AD8"/>
    <w:rsid w:val="00F35F9C"/>
    <w:rsid w:val="00F36A77"/>
    <w:rsid w:val="00F3748C"/>
    <w:rsid w:val="00F375D0"/>
    <w:rsid w:val="00F37AF9"/>
    <w:rsid w:val="00F37C7E"/>
    <w:rsid w:val="00F4072D"/>
    <w:rsid w:val="00F40F0C"/>
    <w:rsid w:val="00F43C2B"/>
    <w:rsid w:val="00F46D44"/>
    <w:rsid w:val="00F4766C"/>
    <w:rsid w:val="00F5028A"/>
    <w:rsid w:val="00F5060E"/>
    <w:rsid w:val="00F507D1"/>
    <w:rsid w:val="00F519CE"/>
    <w:rsid w:val="00F51A04"/>
    <w:rsid w:val="00F51ADA"/>
    <w:rsid w:val="00F528E8"/>
    <w:rsid w:val="00F539B0"/>
    <w:rsid w:val="00F555E1"/>
    <w:rsid w:val="00F56047"/>
    <w:rsid w:val="00F56710"/>
    <w:rsid w:val="00F57361"/>
    <w:rsid w:val="00F57D55"/>
    <w:rsid w:val="00F57F5E"/>
    <w:rsid w:val="00F60203"/>
    <w:rsid w:val="00F607C5"/>
    <w:rsid w:val="00F60DEA"/>
    <w:rsid w:val="00F61345"/>
    <w:rsid w:val="00F614ED"/>
    <w:rsid w:val="00F61866"/>
    <w:rsid w:val="00F61BC7"/>
    <w:rsid w:val="00F621F8"/>
    <w:rsid w:val="00F62ACD"/>
    <w:rsid w:val="00F6302A"/>
    <w:rsid w:val="00F63950"/>
    <w:rsid w:val="00F63A54"/>
    <w:rsid w:val="00F63CC4"/>
    <w:rsid w:val="00F64C2B"/>
    <w:rsid w:val="00F64D67"/>
    <w:rsid w:val="00F651BE"/>
    <w:rsid w:val="00F65794"/>
    <w:rsid w:val="00F6697A"/>
    <w:rsid w:val="00F66E7E"/>
    <w:rsid w:val="00F67F53"/>
    <w:rsid w:val="00F703BE"/>
    <w:rsid w:val="00F70865"/>
    <w:rsid w:val="00F70D6A"/>
    <w:rsid w:val="00F71833"/>
    <w:rsid w:val="00F71F69"/>
    <w:rsid w:val="00F7248E"/>
    <w:rsid w:val="00F72B72"/>
    <w:rsid w:val="00F7391F"/>
    <w:rsid w:val="00F73D5A"/>
    <w:rsid w:val="00F74BB9"/>
    <w:rsid w:val="00F75582"/>
    <w:rsid w:val="00F75B5C"/>
    <w:rsid w:val="00F76EFA"/>
    <w:rsid w:val="00F772CC"/>
    <w:rsid w:val="00F77CAE"/>
    <w:rsid w:val="00F804BE"/>
    <w:rsid w:val="00F809DE"/>
    <w:rsid w:val="00F8141A"/>
    <w:rsid w:val="00F817CE"/>
    <w:rsid w:val="00F8370F"/>
    <w:rsid w:val="00F83C06"/>
    <w:rsid w:val="00F8456C"/>
    <w:rsid w:val="00F84B79"/>
    <w:rsid w:val="00F84BB6"/>
    <w:rsid w:val="00F859D8"/>
    <w:rsid w:val="00F8637D"/>
    <w:rsid w:val="00F868F5"/>
    <w:rsid w:val="00F86984"/>
    <w:rsid w:val="00F86E9B"/>
    <w:rsid w:val="00F87291"/>
    <w:rsid w:val="00F90519"/>
    <w:rsid w:val="00F9056A"/>
    <w:rsid w:val="00F90F8D"/>
    <w:rsid w:val="00F92782"/>
    <w:rsid w:val="00F92A03"/>
    <w:rsid w:val="00F93AA9"/>
    <w:rsid w:val="00F947BA"/>
    <w:rsid w:val="00F95F3E"/>
    <w:rsid w:val="00F962D5"/>
    <w:rsid w:val="00F9668D"/>
    <w:rsid w:val="00F96985"/>
    <w:rsid w:val="00F96DDD"/>
    <w:rsid w:val="00F96EE1"/>
    <w:rsid w:val="00F97838"/>
    <w:rsid w:val="00F978DC"/>
    <w:rsid w:val="00F97AE6"/>
    <w:rsid w:val="00F97EF5"/>
    <w:rsid w:val="00F97F6E"/>
    <w:rsid w:val="00FA01F3"/>
    <w:rsid w:val="00FA1246"/>
    <w:rsid w:val="00FA2BB3"/>
    <w:rsid w:val="00FA3E5C"/>
    <w:rsid w:val="00FA4DE2"/>
    <w:rsid w:val="00FA4F10"/>
    <w:rsid w:val="00FA53AC"/>
    <w:rsid w:val="00FA5698"/>
    <w:rsid w:val="00FA5843"/>
    <w:rsid w:val="00FA73F6"/>
    <w:rsid w:val="00FB0E8A"/>
    <w:rsid w:val="00FB1ED1"/>
    <w:rsid w:val="00FB1FA7"/>
    <w:rsid w:val="00FB2D18"/>
    <w:rsid w:val="00FB2DFA"/>
    <w:rsid w:val="00FB35FC"/>
    <w:rsid w:val="00FB3805"/>
    <w:rsid w:val="00FB4C80"/>
    <w:rsid w:val="00FB5020"/>
    <w:rsid w:val="00FB5407"/>
    <w:rsid w:val="00FB62AB"/>
    <w:rsid w:val="00FB6A6A"/>
    <w:rsid w:val="00FB6F4F"/>
    <w:rsid w:val="00FB7FD5"/>
    <w:rsid w:val="00FC0EEA"/>
    <w:rsid w:val="00FC1429"/>
    <w:rsid w:val="00FC18D3"/>
    <w:rsid w:val="00FC1F59"/>
    <w:rsid w:val="00FC2014"/>
    <w:rsid w:val="00FC34C4"/>
    <w:rsid w:val="00FC4922"/>
    <w:rsid w:val="00FC5AC3"/>
    <w:rsid w:val="00FC5D74"/>
    <w:rsid w:val="00FC5ED6"/>
    <w:rsid w:val="00FC6131"/>
    <w:rsid w:val="00FC6ADE"/>
    <w:rsid w:val="00FC6BB4"/>
    <w:rsid w:val="00FC6E1C"/>
    <w:rsid w:val="00FC7429"/>
    <w:rsid w:val="00FD07F6"/>
    <w:rsid w:val="00FD0C65"/>
    <w:rsid w:val="00FD0DE0"/>
    <w:rsid w:val="00FD1EC8"/>
    <w:rsid w:val="00FD1F04"/>
    <w:rsid w:val="00FD2BDC"/>
    <w:rsid w:val="00FD3775"/>
    <w:rsid w:val="00FD420B"/>
    <w:rsid w:val="00FD47ED"/>
    <w:rsid w:val="00FD5020"/>
    <w:rsid w:val="00FD51CD"/>
    <w:rsid w:val="00FD51DD"/>
    <w:rsid w:val="00FD51EF"/>
    <w:rsid w:val="00FD58C1"/>
    <w:rsid w:val="00FD5FBC"/>
    <w:rsid w:val="00FD710B"/>
    <w:rsid w:val="00FD74DB"/>
    <w:rsid w:val="00FD7660"/>
    <w:rsid w:val="00FD7D97"/>
    <w:rsid w:val="00FE0655"/>
    <w:rsid w:val="00FE0A2D"/>
    <w:rsid w:val="00FE0D5C"/>
    <w:rsid w:val="00FE0EEA"/>
    <w:rsid w:val="00FE11DF"/>
    <w:rsid w:val="00FE182C"/>
    <w:rsid w:val="00FE2365"/>
    <w:rsid w:val="00FE3671"/>
    <w:rsid w:val="00FE37D7"/>
    <w:rsid w:val="00FE3E49"/>
    <w:rsid w:val="00FE410D"/>
    <w:rsid w:val="00FE4C7B"/>
    <w:rsid w:val="00FE5A9F"/>
    <w:rsid w:val="00FE7336"/>
    <w:rsid w:val="00FE73C5"/>
    <w:rsid w:val="00FE787C"/>
    <w:rsid w:val="00FF0ED2"/>
    <w:rsid w:val="00FF166A"/>
    <w:rsid w:val="00FF2B95"/>
    <w:rsid w:val="00FF3AA9"/>
    <w:rsid w:val="00FF445B"/>
    <w:rsid w:val="00FF45A5"/>
    <w:rsid w:val="00FF5AEE"/>
    <w:rsid w:val="00FF5C91"/>
    <w:rsid w:val="00FF7172"/>
    <w:rsid w:val="01896FBE"/>
    <w:rsid w:val="02DAE748"/>
    <w:rsid w:val="0359DBB2"/>
    <w:rsid w:val="0386CB4D"/>
    <w:rsid w:val="03C62E09"/>
    <w:rsid w:val="03CC2D92"/>
    <w:rsid w:val="04642DBE"/>
    <w:rsid w:val="04EB1FCF"/>
    <w:rsid w:val="064F68C6"/>
    <w:rsid w:val="06A4A106"/>
    <w:rsid w:val="06D0DB4F"/>
    <w:rsid w:val="074D9CC3"/>
    <w:rsid w:val="07E82494"/>
    <w:rsid w:val="08B35897"/>
    <w:rsid w:val="0B2E3774"/>
    <w:rsid w:val="0BAC176B"/>
    <w:rsid w:val="0C1468F9"/>
    <w:rsid w:val="0C339842"/>
    <w:rsid w:val="0C7C5946"/>
    <w:rsid w:val="0CC9C0DD"/>
    <w:rsid w:val="0D13F217"/>
    <w:rsid w:val="0D9E2F4C"/>
    <w:rsid w:val="0DC7F7CD"/>
    <w:rsid w:val="0E3B5F25"/>
    <w:rsid w:val="0EBB631D"/>
    <w:rsid w:val="0ECBB340"/>
    <w:rsid w:val="0F9FC02A"/>
    <w:rsid w:val="0FF05F3A"/>
    <w:rsid w:val="10560031"/>
    <w:rsid w:val="113A40D0"/>
    <w:rsid w:val="121E9DB7"/>
    <w:rsid w:val="1432B7E0"/>
    <w:rsid w:val="154CC6CA"/>
    <w:rsid w:val="1880B2AE"/>
    <w:rsid w:val="18AD16DD"/>
    <w:rsid w:val="194AFAD0"/>
    <w:rsid w:val="19E443E2"/>
    <w:rsid w:val="1C60A467"/>
    <w:rsid w:val="1CCD8A17"/>
    <w:rsid w:val="1D68A423"/>
    <w:rsid w:val="1DEB32E5"/>
    <w:rsid w:val="1E2A92F1"/>
    <w:rsid w:val="1F6227E3"/>
    <w:rsid w:val="1F6AFDB6"/>
    <w:rsid w:val="20129D72"/>
    <w:rsid w:val="20CA322C"/>
    <w:rsid w:val="20CF28BF"/>
    <w:rsid w:val="21042677"/>
    <w:rsid w:val="224A7A44"/>
    <w:rsid w:val="243AA661"/>
    <w:rsid w:val="258ED84B"/>
    <w:rsid w:val="25E9DA25"/>
    <w:rsid w:val="267A657E"/>
    <w:rsid w:val="26BCA643"/>
    <w:rsid w:val="270C8B0F"/>
    <w:rsid w:val="2848E967"/>
    <w:rsid w:val="287AEC2F"/>
    <w:rsid w:val="288DE8ED"/>
    <w:rsid w:val="299AB880"/>
    <w:rsid w:val="2A52217E"/>
    <w:rsid w:val="2AF88076"/>
    <w:rsid w:val="2B27DFEF"/>
    <w:rsid w:val="2CCEFCE2"/>
    <w:rsid w:val="2D0B533E"/>
    <w:rsid w:val="2D63EDB5"/>
    <w:rsid w:val="2FD84DA4"/>
    <w:rsid w:val="2FD9C495"/>
    <w:rsid w:val="30422AA6"/>
    <w:rsid w:val="30C9F56B"/>
    <w:rsid w:val="30DB00B8"/>
    <w:rsid w:val="33DB4207"/>
    <w:rsid w:val="34475E73"/>
    <w:rsid w:val="351728C8"/>
    <w:rsid w:val="36149D59"/>
    <w:rsid w:val="361D33D3"/>
    <w:rsid w:val="3633BA49"/>
    <w:rsid w:val="3694D391"/>
    <w:rsid w:val="36B028DF"/>
    <w:rsid w:val="36DC6CF8"/>
    <w:rsid w:val="37096423"/>
    <w:rsid w:val="38099EA8"/>
    <w:rsid w:val="387C84C4"/>
    <w:rsid w:val="3896F0EA"/>
    <w:rsid w:val="38AC2E62"/>
    <w:rsid w:val="39C497D4"/>
    <w:rsid w:val="3BDDC253"/>
    <w:rsid w:val="3CFE787F"/>
    <w:rsid w:val="3D656A8F"/>
    <w:rsid w:val="3DAC52C2"/>
    <w:rsid w:val="3DC426EC"/>
    <w:rsid w:val="3E5365F8"/>
    <w:rsid w:val="405D8440"/>
    <w:rsid w:val="40740829"/>
    <w:rsid w:val="41033BFA"/>
    <w:rsid w:val="416F7768"/>
    <w:rsid w:val="41FF59F3"/>
    <w:rsid w:val="43EBBDE1"/>
    <w:rsid w:val="43F0D557"/>
    <w:rsid w:val="4468E356"/>
    <w:rsid w:val="44D85439"/>
    <w:rsid w:val="44DF9917"/>
    <w:rsid w:val="45E349F6"/>
    <w:rsid w:val="46041C95"/>
    <w:rsid w:val="46251D33"/>
    <w:rsid w:val="46B373AA"/>
    <w:rsid w:val="47E51C5B"/>
    <w:rsid w:val="48DD1247"/>
    <w:rsid w:val="498FC40E"/>
    <w:rsid w:val="499AE189"/>
    <w:rsid w:val="4A402754"/>
    <w:rsid w:val="4B8ED665"/>
    <w:rsid w:val="4CF7AF4A"/>
    <w:rsid w:val="4EB03E21"/>
    <w:rsid w:val="4F3FA331"/>
    <w:rsid w:val="4FB72F76"/>
    <w:rsid w:val="503F0053"/>
    <w:rsid w:val="509B8CB6"/>
    <w:rsid w:val="514308BA"/>
    <w:rsid w:val="514AA315"/>
    <w:rsid w:val="52884ABC"/>
    <w:rsid w:val="52B4FDEB"/>
    <w:rsid w:val="52D74C31"/>
    <w:rsid w:val="546668F3"/>
    <w:rsid w:val="546F1627"/>
    <w:rsid w:val="5516D485"/>
    <w:rsid w:val="559BAF0D"/>
    <w:rsid w:val="55C4B62F"/>
    <w:rsid w:val="55F708BE"/>
    <w:rsid w:val="56C1B059"/>
    <w:rsid w:val="57396DB6"/>
    <w:rsid w:val="57E8B04B"/>
    <w:rsid w:val="58B7A8A4"/>
    <w:rsid w:val="5B2E6DD5"/>
    <w:rsid w:val="5B918436"/>
    <w:rsid w:val="5BAE8FF2"/>
    <w:rsid w:val="5BCB623F"/>
    <w:rsid w:val="5C4A4191"/>
    <w:rsid w:val="5C53FF79"/>
    <w:rsid w:val="5C594290"/>
    <w:rsid w:val="5D01B2A2"/>
    <w:rsid w:val="5DBDC237"/>
    <w:rsid w:val="5E241BFA"/>
    <w:rsid w:val="5E8FB777"/>
    <w:rsid w:val="613D4245"/>
    <w:rsid w:val="62B5B8B4"/>
    <w:rsid w:val="62BF4A19"/>
    <w:rsid w:val="6367D266"/>
    <w:rsid w:val="6496A10D"/>
    <w:rsid w:val="649E35AC"/>
    <w:rsid w:val="6644824A"/>
    <w:rsid w:val="670CEF4F"/>
    <w:rsid w:val="68C68342"/>
    <w:rsid w:val="68E0A574"/>
    <w:rsid w:val="6930AA42"/>
    <w:rsid w:val="695F9FBC"/>
    <w:rsid w:val="69FD2F65"/>
    <w:rsid w:val="6A204BA2"/>
    <w:rsid w:val="6A8DCF5C"/>
    <w:rsid w:val="6A952E79"/>
    <w:rsid w:val="6AC37F71"/>
    <w:rsid w:val="6B64F3B9"/>
    <w:rsid w:val="6C061A9C"/>
    <w:rsid w:val="6C0E1345"/>
    <w:rsid w:val="6C2A1E23"/>
    <w:rsid w:val="6CE23435"/>
    <w:rsid w:val="6D414AB3"/>
    <w:rsid w:val="6D7C97CA"/>
    <w:rsid w:val="6E0B1E90"/>
    <w:rsid w:val="6FAD43CD"/>
    <w:rsid w:val="6FBEC8C2"/>
    <w:rsid w:val="7074EA78"/>
    <w:rsid w:val="708B9BD0"/>
    <w:rsid w:val="70EA3ACA"/>
    <w:rsid w:val="71C5B567"/>
    <w:rsid w:val="71E4AAB7"/>
    <w:rsid w:val="72030393"/>
    <w:rsid w:val="7333CFEF"/>
    <w:rsid w:val="74C5ABE8"/>
    <w:rsid w:val="75249E50"/>
    <w:rsid w:val="75A013DE"/>
    <w:rsid w:val="7748022E"/>
    <w:rsid w:val="77E2B5EC"/>
    <w:rsid w:val="781550E5"/>
    <w:rsid w:val="782E96D6"/>
    <w:rsid w:val="7936C976"/>
    <w:rsid w:val="799E723B"/>
    <w:rsid w:val="7A0BCF99"/>
    <w:rsid w:val="7AC7521B"/>
    <w:rsid w:val="7B418906"/>
    <w:rsid w:val="7BE358D5"/>
    <w:rsid w:val="7C8860A9"/>
    <w:rsid w:val="7CE7104F"/>
    <w:rsid w:val="7CFAE30D"/>
    <w:rsid w:val="7D098B6B"/>
    <w:rsid w:val="7D249899"/>
    <w:rsid w:val="7D7F2936"/>
    <w:rsid w:val="7DB83B62"/>
    <w:rsid w:val="7E44308B"/>
    <w:rsid w:val="7EA7B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3DFC87C-719E-407F-B26F-ACD25CF0F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5"/>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5925CE"/>
    <w:pPr>
      <w:jc w:val="both"/>
    </w:pPr>
    <w:rPr>
      <w:lang w:val="en-GB" w:eastAsia="ja-JP"/>
    </w:rPr>
  </w:style>
  <w:style w:type="character" w:customStyle="1" w:styleId="BodyChar">
    <w:name w:val="Body Char"/>
    <w:basedOn w:val="DefaultParagraphFont"/>
    <w:link w:val="Body"/>
    <w:rsid w:val="005925CE"/>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cf01">
    <w:name w:val="cf01"/>
    <w:basedOn w:val="DefaultParagraphFont"/>
    <w:rsid w:val="003A752A"/>
    <w:rPr>
      <w:rFonts w:ascii="Segoe UI" w:hAnsi="Segoe UI" w:cs="Segoe UI" w:hint="default"/>
      <w:b/>
      <w:bCs/>
      <w:sz w:val="18"/>
      <w:szCs w:val="18"/>
    </w:rPr>
  </w:style>
  <w:style w:type="paragraph" w:customStyle="1" w:styleId="pf0">
    <w:name w:val="pf0"/>
    <w:basedOn w:val="Normal"/>
    <w:rsid w:val="002F0B7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21">
    <w:name w:val="cf21"/>
    <w:basedOn w:val="DefaultParagraphFont"/>
    <w:rsid w:val="002F0B72"/>
    <w:rPr>
      <w:rFonts w:ascii="Segoe UI" w:hAnsi="Segoe UI" w:cs="Segoe UI" w:hint="default"/>
      <w:sz w:val="18"/>
      <w:szCs w:val="18"/>
    </w:rPr>
  </w:style>
  <w:style w:type="character" w:customStyle="1" w:styleId="normaltextrun">
    <w:name w:val="normaltextrun"/>
    <w:basedOn w:val="DefaultParagraphFont"/>
    <w:rsid w:val="009A258D"/>
  </w:style>
  <w:style w:type="character" w:customStyle="1" w:styleId="TAHChar">
    <w:name w:val="TAH Char"/>
    <w:qFormat/>
    <w:rsid w:val="00517BB1"/>
    <w:rPr>
      <w:rFonts w:ascii="Arial" w:hAnsi="Arial"/>
      <w:b/>
      <w:sz w:val="18"/>
      <w:lang w:val="en-GB" w:eastAsia="en-US"/>
    </w:rPr>
  </w:style>
  <w:style w:type="character" w:customStyle="1" w:styleId="TALChar">
    <w:name w:val="TAL Char"/>
    <w:qFormat/>
    <w:rsid w:val="00517BB1"/>
    <w:rPr>
      <w:rFonts w:ascii="Arial" w:hAnsi="Arial"/>
      <w:sz w:val="18"/>
      <w:lang w:val="en-GB" w:eastAsia="en-US"/>
    </w:rPr>
  </w:style>
  <w:style w:type="character" w:customStyle="1" w:styleId="TANChar">
    <w:name w:val="TAN Char"/>
    <w:link w:val="TAN"/>
    <w:qFormat/>
    <w:rsid w:val="00517BB1"/>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04590541">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075400839">
      <w:bodyDiv w:val="1"/>
      <w:marLeft w:val="0"/>
      <w:marRight w:val="0"/>
      <w:marTop w:val="0"/>
      <w:marBottom w:val="0"/>
      <w:divBdr>
        <w:top w:val="none" w:sz="0" w:space="0" w:color="auto"/>
        <w:left w:val="none" w:sz="0" w:space="0" w:color="auto"/>
        <w:bottom w:val="none" w:sz="0" w:space="0" w:color="auto"/>
        <w:right w:val="none" w:sz="0" w:space="0" w:color="auto"/>
      </w:divBdr>
    </w:div>
    <w:div w:id="1129593139">
      <w:bodyDiv w:val="1"/>
      <w:marLeft w:val="0"/>
      <w:marRight w:val="0"/>
      <w:marTop w:val="0"/>
      <w:marBottom w:val="0"/>
      <w:divBdr>
        <w:top w:val="none" w:sz="0" w:space="0" w:color="auto"/>
        <w:left w:val="none" w:sz="0" w:space="0" w:color="auto"/>
        <w:bottom w:val="none" w:sz="0" w:space="0" w:color="auto"/>
        <w:right w:val="none" w:sz="0" w:space="0" w:color="auto"/>
      </w:divBdr>
    </w:div>
    <w:div w:id="1165049687">
      <w:bodyDiv w:val="1"/>
      <w:marLeft w:val="0"/>
      <w:marRight w:val="0"/>
      <w:marTop w:val="0"/>
      <w:marBottom w:val="0"/>
      <w:divBdr>
        <w:top w:val="none" w:sz="0" w:space="0" w:color="auto"/>
        <w:left w:val="none" w:sz="0" w:space="0" w:color="auto"/>
        <w:bottom w:val="none" w:sz="0" w:space="0" w:color="auto"/>
        <w:right w:val="none" w:sz="0" w:space="0" w:color="auto"/>
      </w:divBdr>
    </w:div>
    <w:div w:id="1241211485">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57497572">
      <w:bodyDiv w:val="1"/>
      <w:marLeft w:val="0"/>
      <w:marRight w:val="0"/>
      <w:marTop w:val="0"/>
      <w:marBottom w:val="0"/>
      <w:divBdr>
        <w:top w:val="none" w:sz="0" w:space="0" w:color="auto"/>
        <w:left w:val="none" w:sz="0" w:space="0" w:color="auto"/>
        <w:bottom w:val="none" w:sz="0" w:space="0" w:color="auto"/>
        <w:right w:val="none" w:sz="0" w:space="0" w:color="auto"/>
      </w:divBdr>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08753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6_Orlando_2024-11/Docs//S2-241272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5/Docs//RP-242389.zi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6/Docs//RP-2431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Asbjörn Grövlen</DisplayName>
        <AccountId>23</AccountId>
        <AccountType/>
      </UserInfo>
      <UserInfo>
        <DisplayName>Janne Peisa</DisplayName>
        <AccountId>22</AccountId>
        <AccountType/>
      </UserInfo>
      <UserInfo>
        <DisplayName>Krister Sällberg</DisplayName>
        <AccountId>248</AccountId>
        <AccountType/>
      </UserInfo>
      <UserInfo>
        <DisplayName>Tomas Holmström</DisplayName>
        <AccountId>508</AccountId>
        <AccountType/>
      </UserInfo>
      <UserInfo>
        <DisplayName>Daniel Chen Larsson</DisplayName>
        <AccountId>195</AccountId>
        <AccountType/>
      </UserInfo>
      <UserInfo>
        <DisplayName>Panagiota Lioliou</DisplayName>
        <AccountId>5528</AccountId>
        <AccountType/>
      </UserInfo>
      <UserInfo>
        <DisplayName>Daniel Lönnblad</DisplayName>
        <AccountId>3934</AccountId>
        <AccountType/>
      </UserInfo>
      <UserInfo>
        <DisplayName>Peter Bleckert</DisplayName>
        <AccountId>493</AccountId>
        <AccountType/>
      </UserInfo>
      <UserInfo>
        <DisplayName>Johan Sköld</DisplayName>
        <AccountId>363</AccountId>
        <AccountType/>
      </UserInfo>
      <UserInfo>
        <DisplayName>Anders Furuskär</DisplayName>
        <AccountId>145</AccountId>
        <AccountType/>
      </UserInfo>
      <UserInfo>
        <DisplayName>Baptiste Cavarec</DisplayName>
        <AccountId>8218</AccountId>
        <AccountType/>
      </UserInfo>
      <UserInfo>
        <DisplayName>Olav Queseth</DisplayName>
        <AccountId>719</AccountId>
        <AccountType/>
      </UserInfo>
      <UserInfo>
        <DisplayName>Nafiseh Shariati Eshkevari</DisplayName>
        <AccountId>8684</AccountId>
        <AccountType/>
      </UserInfo>
      <UserInfo>
        <DisplayName>Raquel Esteban Puyuelo</DisplayName>
        <AccountId>6639</AccountId>
        <AccountType/>
      </UserInfo>
      <UserInfo>
        <DisplayName>Kimmo Hiltunen</DisplayName>
        <AccountId>1050</AccountId>
        <AccountType/>
      </UserInfo>
      <UserInfo>
        <DisplayName>Hideshi Murai</DisplayName>
        <AccountId>124</AccountId>
        <AccountType/>
      </UserInfo>
      <UserInfo>
        <DisplayName>Vernon Evans</DisplayName>
        <AccountId>8248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4DBB5-42CC-4731-ACE9-BE5AA5FF6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3ECE872D-E490-4B34-9DF6-F41D390D32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9CAE698-FD64-455C-B531-D8D659B6FA9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7953</CharactersWithSpaces>
  <SharedDoc>false</SharedDoc>
  <HyperlinkBase/>
  <HLinks>
    <vt:vector size="36" baseType="variant">
      <vt:variant>
        <vt:i4>1638453</vt:i4>
      </vt:variant>
      <vt:variant>
        <vt:i4>56</vt:i4>
      </vt:variant>
      <vt:variant>
        <vt:i4>0</vt:i4>
      </vt:variant>
      <vt:variant>
        <vt:i4>5</vt:i4>
      </vt:variant>
      <vt:variant>
        <vt:lpwstr/>
      </vt:variant>
      <vt:variant>
        <vt:lpwstr>_Toc184120279</vt:lpwstr>
      </vt:variant>
      <vt:variant>
        <vt:i4>1048625</vt:i4>
      </vt:variant>
      <vt:variant>
        <vt:i4>50</vt:i4>
      </vt:variant>
      <vt:variant>
        <vt:i4>0</vt:i4>
      </vt:variant>
      <vt:variant>
        <vt:i4>5</vt:i4>
      </vt:variant>
      <vt:variant>
        <vt:lpwstr/>
      </vt:variant>
      <vt:variant>
        <vt:lpwstr>_Toc184119574</vt:lpwstr>
      </vt:variant>
      <vt:variant>
        <vt:i4>1048625</vt:i4>
      </vt:variant>
      <vt:variant>
        <vt:i4>47</vt:i4>
      </vt:variant>
      <vt:variant>
        <vt:i4>0</vt:i4>
      </vt:variant>
      <vt:variant>
        <vt:i4>5</vt:i4>
      </vt:variant>
      <vt:variant>
        <vt:lpwstr/>
      </vt:variant>
      <vt:variant>
        <vt:lpwstr>_Toc184119573</vt:lpwstr>
      </vt:variant>
      <vt:variant>
        <vt:i4>2621508</vt:i4>
      </vt:variant>
      <vt:variant>
        <vt:i4>21</vt:i4>
      </vt:variant>
      <vt:variant>
        <vt:i4>0</vt:i4>
      </vt:variant>
      <vt:variant>
        <vt:i4>5</vt:i4>
      </vt:variant>
      <vt:variant>
        <vt:lpwstr>https://www.3gpp.org/ftp//tsg_ran/TSG_RAN/TSGR_106/Docs//RP-243198.zip</vt:lpwstr>
      </vt:variant>
      <vt:variant>
        <vt:lpwstr/>
      </vt:variant>
      <vt:variant>
        <vt:i4>4587643</vt:i4>
      </vt:variant>
      <vt:variant>
        <vt:i4>12</vt:i4>
      </vt:variant>
      <vt:variant>
        <vt:i4>0</vt:i4>
      </vt:variant>
      <vt:variant>
        <vt:i4>5</vt:i4>
      </vt:variant>
      <vt:variant>
        <vt:lpwstr>https://www.3gpp.org/ftp//tsg_sa/WG2_Arch/TSGS2_166_Orlando_2024-11/Docs//S2-2412726.zip</vt:lpwstr>
      </vt:variant>
      <vt:variant>
        <vt:lpwstr/>
      </vt:variant>
      <vt:variant>
        <vt:i4>2621508</vt:i4>
      </vt:variant>
      <vt:variant>
        <vt:i4>6</vt:i4>
      </vt:variant>
      <vt:variant>
        <vt:i4>0</vt:i4>
      </vt:variant>
      <vt:variant>
        <vt:i4>5</vt:i4>
      </vt:variant>
      <vt:variant>
        <vt:lpwstr>https://www.3gpp.org/ftp//tsg_ran/TSG_RAN/TSGR_105/Docs//RP-242389.zip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 2</dc:creator>
  <cp:keywords/>
  <dc:description/>
  <cp:lastModifiedBy>Marco</cp:lastModifiedBy>
  <cp:revision>11</cp:revision>
  <dcterms:created xsi:type="dcterms:W3CDTF">2024-12-03T11:06:00Z</dcterms:created>
  <dcterms:modified xsi:type="dcterms:W3CDTF">2024-12-03T11:12:00Z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